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2A" w:rsidRPr="007F5C2A" w:rsidRDefault="007F5C2A" w:rsidP="00AA7EC1">
      <w:pPr>
        <w:suppressAutoHyphens/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7F5C2A">
        <w:rPr>
          <w:rFonts w:ascii="Times New Roman" w:hAnsi="Times New Roman"/>
          <w:sz w:val="28"/>
          <w:szCs w:val="28"/>
        </w:rPr>
        <w:t>Пояснительная записка</w:t>
      </w:r>
    </w:p>
    <w:p w:rsidR="007F5C2A" w:rsidRPr="007F5C2A" w:rsidRDefault="007F5C2A" w:rsidP="00AA7EC1">
      <w:pPr>
        <w:suppressAutoHyphens/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7F5C2A">
        <w:rPr>
          <w:rFonts w:ascii="Times New Roman" w:hAnsi="Times New Roman"/>
          <w:sz w:val="28"/>
          <w:szCs w:val="28"/>
        </w:rPr>
        <w:t>к проекту приказа Министерства финансов Камчатского края</w:t>
      </w:r>
    </w:p>
    <w:p w:rsidR="007F5C2A" w:rsidRPr="007F5C2A" w:rsidRDefault="007F5C2A" w:rsidP="00AA7EC1">
      <w:pPr>
        <w:pStyle w:val="ConsNormal"/>
        <w:widowControl/>
        <w:spacing w:line="264" w:lineRule="auto"/>
        <w:ind w:left="173" w:firstLine="0"/>
        <w:jc w:val="center"/>
        <w:rPr>
          <w:rFonts w:ascii="Times New Roman" w:hAnsi="Times New Roman"/>
          <w:sz w:val="28"/>
          <w:szCs w:val="28"/>
        </w:rPr>
      </w:pPr>
      <w:r w:rsidRPr="007F5C2A">
        <w:rPr>
          <w:rFonts w:ascii="Times New Roman" w:hAnsi="Times New Roman"/>
          <w:sz w:val="28"/>
          <w:szCs w:val="28"/>
        </w:rPr>
        <w:t>«О внесении изменений в приказ Министерства финансов Камчатского края от 20.02.2014 № 42 «Об утверждении Порядка санкционирования расходов государственных унитарных предприятий,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края»</w:t>
      </w:r>
    </w:p>
    <w:p w:rsidR="007F5C2A" w:rsidRPr="007F5C2A" w:rsidRDefault="007F5C2A" w:rsidP="007F5C2A">
      <w:pPr>
        <w:autoSpaceDE w:val="0"/>
        <w:autoSpaceDN w:val="0"/>
        <w:adjustRightInd w:val="0"/>
        <w:spacing w:line="264" w:lineRule="auto"/>
        <w:ind w:right="14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F5C2A" w:rsidRPr="007F5C2A" w:rsidRDefault="007F5C2A" w:rsidP="007F5C2A">
      <w:pPr>
        <w:autoSpaceDE w:val="0"/>
        <w:autoSpaceDN w:val="0"/>
        <w:adjustRightInd w:val="0"/>
        <w:spacing w:after="160" w:line="264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7F5C2A">
        <w:rPr>
          <w:rFonts w:ascii="Times New Roman" w:hAnsi="Times New Roman"/>
          <w:sz w:val="28"/>
          <w:szCs w:val="28"/>
        </w:rPr>
        <w:tab/>
        <w:t>Настоящий проект приказа разработан в целях уточнения действий Управления Федерального казначейства по Камчатскому краю, главных распорядителей средств краевого бюджета и государственных унитарных предприятий Камчатского края в процессе осуществления Управлением Федерального казначейства по Камчатскому краю санкционирования расходов государственных унитарных предприятий, источником финансового обеспечения которых являются субсидии на осуществление капитальных вложений в объекты государственной собственности Камчатского края.</w:t>
      </w:r>
    </w:p>
    <w:p w:rsidR="000E44AE" w:rsidRPr="000E44AE" w:rsidRDefault="000E44AE" w:rsidP="000E44AE">
      <w:pPr>
        <w:autoSpaceDE w:val="0"/>
        <w:autoSpaceDN w:val="0"/>
        <w:adjustRightInd w:val="0"/>
        <w:spacing w:after="160" w:line="264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0E44AE">
        <w:rPr>
          <w:rFonts w:ascii="Times New Roman" w:hAnsi="Times New Roman"/>
          <w:sz w:val="28"/>
          <w:szCs w:val="28"/>
        </w:rPr>
        <w:t>Издание данного проекта приказа Министерства финансов Камчатского края не потребует выделения дополнительных ассигнований из краевого бюджета.</w:t>
      </w:r>
    </w:p>
    <w:p w:rsidR="000E44AE" w:rsidRPr="000E44AE" w:rsidRDefault="000E44AE" w:rsidP="000E44AE">
      <w:pPr>
        <w:autoSpaceDE w:val="0"/>
        <w:autoSpaceDN w:val="0"/>
        <w:adjustRightInd w:val="0"/>
        <w:spacing w:after="160" w:line="264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приказа размещен 26</w:t>
      </w:r>
      <w:r w:rsidRPr="000E44A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0E44AE">
        <w:rPr>
          <w:rFonts w:ascii="Times New Roman" w:hAnsi="Times New Roman"/>
          <w:sz w:val="28"/>
          <w:szCs w:val="28"/>
        </w:rPr>
        <w:t>.2022 на официальном сайте исполнительных органов государственной власти Камчатского края в сети Интернет для проведения в срок по 0</w:t>
      </w:r>
      <w:r>
        <w:rPr>
          <w:rFonts w:ascii="Times New Roman" w:hAnsi="Times New Roman"/>
          <w:sz w:val="28"/>
          <w:szCs w:val="28"/>
        </w:rPr>
        <w:t>4.10</w:t>
      </w:r>
      <w:r w:rsidRPr="000E44AE">
        <w:rPr>
          <w:rFonts w:ascii="Times New Roman" w:hAnsi="Times New Roman"/>
          <w:sz w:val="28"/>
          <w:szCs w:val="28"/>
        </w:rPr>
        <w:t>.2022 включительно независимой антикоррупционной экспертизы.</w:t>
      </w:r>
    </w:p>
    <w:p w:rsidR="005D715B" w:rsidRPr="000E44AE" w:rsidRDefault="000E44AE" w:rsidP="000E44AE">
      <w:pPr>
        <w:autoSpaceDE w:val="0"/>
        <w:autoSpaceDN w:val="0"/>
        <w:adjustRightInd w:val="0"/>
        <w:spacing w:after="160" w:line="264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0E44AE">
        <w:rPr>
          <w:rFonts w:ascii="Times New Roman" w:hAnsi="Times New Roman"/>
          <w:sz w:val="28"/>
          <w:szCs w:val="28"/>
        </w:rPr>
        <w:t xml:space="preserve">Настоящий приказ не подлежит оценке регулирующего воздействия в соответствии с постановлением Правительства </w:t>
      </w:r>
      <w:r>
        <w:rPr>
          <w:rFonts w:ascii="Times New Roman" w:hAnsi="Times New Roman"/>
          <w:sz w:val="28"/>
          <w:szCs w:val="28"/>
        </w:rPr>
        <w:t xml:space="preserve">Камчатского края от 06.06.2013 </w:t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0E44AE">
        <w:rPr>
          <w:rFonts w:ascii="Times New Roman" w:hAnsi="Times New Roman"/>
          <w:sz w:val="28"/>
          <w:szCs w:val="28"/>
        </w:rPr>
        <w:t>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5D715B" w:rsidRPr="000C14E2" w:rsidRDefault="005D715B" w:rsidP="000E44AE">
      <w:pPr>
        <w:autoSpaceDE w:val="0"/>
        <w:autoSpaceDN w:val="0"/>
        <w:adjustRightInd w:val="0"/>
        <w:spacing w:after="160" w:line="264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</w:p>
    <w:p w:rsidR="00954653" w:rsidRDefault="000E44AE"/>
    <w:sectPr w:rsidR="00954653" w:rsidSect="005D71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5B"/>
    <w:rsid w:val="00095322"/>
    <w:rsid w:val="000E44AE"/>
    <w:rsid w:val="00260EB5"/>
    <w:rsid w:val="002F30B4"/>
    <w:rsid w:val="002F7CFB"/>
    <w:rsid w:val="003F381D"/>
    <w:rsid w:val="0050020B"/>
    <w:rsid w:val="005D715B"/>
    <w:rsid w:val="00740FF7"/>
    <w:rsid w:val="007F5C2A"/>
    <w:rsid w:val="008476F5"/>
    <w:rsid w:val="00865317"/>
    <w:rsid w:val="009F53D7"/>
    <w:rsid w:val="00A0257D"/>
    <w:rsid w:val="00A46951"/>
    <w:rsid w:val="00A630B6"/>
    <w:rsid w:val="00AA7EC1"/>
    <w:rsid w:val="00AC2200"/>
    <w:rsid w:val="00BB1028"/>
    <w:rsid w:val="00BB321A"/>
    <w:rsid w:val="00BD2201"/>
    <w:rsid w:val="00C14387"/>
    <w:rsid w:val="00C84BDD"/>
    <w:rsid w:val="00CA3E50"/>
    <w:rsid w:val="00EA1103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F53F"/>
  <w15:chartTrackingRefBased/>
  <w15:docId w15:val="{00ACEB88-8DC8-40B6-87C3-9E319C60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5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D715B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D715B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BB1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260E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0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0FF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Бикмухамедова Ирина Ивановна</dc:creator>
  <cp:keywords/>
  <dc:description/>
  <cp:lastModifiedBy>Хамлова Наталья Львовна</cp:lastModifiedBy>
  <cp:revision>15</cp:revision>
  <cp:lastPrinted>2019-11-12T23:39:00Z</cp:lastPrinted>
  <dcterms:created xsi:type="dcterms:W3CDTF">2019-10-10T03:54:00Z</dcterms:created>
  <dcterms:modified xsi:type="dcterms:W3CDTF">2022-09-26T03:02:00Z</dcterms:modified>
</cp:coreProperties>
</file>