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768" w:rsidRDefault="007B0915" w:rsidP="001E2722">
      <w:pPr>
        <w:spacing w:after="0" w:line="240" w:lineRule="auto"/>
        <w:ind w:firstLine="709"/>
        <w:jc w:val="center"/>
        <w:rPr>
          <w:rFonts w:ascii="Times New Roman" w:hAnsi="Times New Roman" w:cs="Times New Roman"/>
          <w:b/>
          <w:bCs/>
          <w:sz w:val="28"/>
          <w:szCs w:val="28"/>
        </w:rPr>
      </w:pPr>
      <w:r w:rsidRPr="00AE0768">
        <w:rPr>
          <w:rFonts w:ascii="Times New Roman" w:hAnsi="Times New Roman" w:cs="Times New Roman"/>
          <w:b/>
          <w:bCs/>
          <w:sz w:val="28"/>
          <w:szCs w:val="28"/>
        </w:rPr>
        <w:t xml:space="preserve">Порядок обжалования нормативных правовых актов, принятых </w:t>
      </w:r>
      <w:r w:rsidR="00AE0768">
        <w:rPr>
          <w:rFonts w:ascii="Times New Roman" w:hAnsi="Times New Roman" w:cs="Times New Roman"/>
          <w:b/>
          <w:bCs/>
          <w:sz w:val="28"/>
          <w:szCs w:val="28"/>
        </w:rPr>
        <w:t>Министерством финансов Камчатского края</w:t>
      </w:r>
    </w:p>
    <w:p w:rsidR="00AE0768" w:rsidRDefault="00AE0768" w:rsidP="00AE0768">
      <w:pPr>
        <w:spacing w:after="0" w:line="240" w:lineRule="auto"/>
        <w:ind w:firstLine="709"/>
        <w:jc w:val="both"/>
        <w:rPr>
          <w:rFonts w:ascii="Times New Roman" w:hAnsi="Times New Roman" w:cs="Times New Roman"/>
          <w:b/>
          <w:bCs/>
          <w:sz w:val="28"/>
          <w:szCs w:val="28"/>
        </w:rPr>
      </w:pPr>
    </w:p>
    <w:p w:rsidR="00AE0768" w:rsidRPr="00AE0768" w:rsidRDefault="00AE0768" w:rsidP="00AE0768">
      <w:pPr>
        <w:spacing w:after="0" w:line="240" w:lineRule="auto"/>
        <w:ind w:firstLine="709"/>
        <w:jc w:val="center"/>
        <w:rPr>
          <w:rFonts w:ascii="Times New Roman" w:hAnsi="Times New Roman" w:cs="Times New Roman"/>
          <w:sz w:val="28"/>
          <w:szCs w:val="28"/>
        </w:rPr>
      </w:pPr>
    </w:p>
    <w:p w:rsidR="00341F1E" w:rsidRDefault="00341F1E" w:rsidP="00AE0768">
      <w:pPr>
        <w:spacing w:after="0" w:line="240" w:lineRule="auto"/>
        <w:ind w:firstLine="709"/>
        <w:jc w:val="both"/>
        <w:rPr>
          <w:rFonts w:ascii="Times New Roman" w:hAnsi="Times New Roman" w:cs="Times New Roman"/>
          <w:sz w:val="28"/>
          <w:szCs w:val="28"/>
        </w:rPr>
      </w:pPr>
      <w:r w:rsidRPr="00B46825">
        <w:rPr>
          <w:rFonts w:ascii="Times New Roman" w:hAnsi="Times New Roman" w:cs="Times New Roman"/>
          <w:sz w:val="28"/>
          <w:szCs w:val="28"/>
        </w:rPr>
        <w:t xml:space="preserve">Административный </w:t>
      </w:r>
      <w:r w:rsidR="002A2F6D" w:rsidRPr="00B46825">
        <w:rPr>
          <w:rFonts w:ascii="Times New Roman" w:hAnsi="Times New Roman" w:cs="Times New Roman"/>
          <w:sz w:val="28"/>
          <w:szCs w:val="28"/>
          <w:shd w:val="clear" w:color="auto" w:fill="FFFFFF"/>
        </w:rPr>
        <w:t>(досудебный)</w:t>
      </w:r>
      <w:r w:rsidR="002A2F6D" w:rsidRPr="00B46825">
        <w:rPr>
          <w:rFonts w:ascii="Times New Roman" w:hAnsi="Times New Roman" w:cs="Times New Roman"/>
          <w:sz w:val="28"/>
          <w:szCs w:val="28"/>
        </w:rPr>
        <w:t xml:space="preserve"> </w:t>
      </w:r>
      <w:r w:rsidRPr="00B46825">
        <w:rPr>
          <w:rFonts w:ascii="Times New Roman" w:hAnsi="Times New Roman" w:cs="Times New Roman"/>
          <w:sz w:val="28"/>
          <w:szCs w:val="28"/>
        </w:rPr>
        <w:t xml:space="preserve">порядок </w:t>
      </w:r>
      <w:r>
        <w:rPr>
          <w:rFonts w:ascii="Times New Roman" w:hAnsi="Times New Roman" w:cs="Times New Roman"/>
          <w:sz w:val="28"/>
          <w:szCs w:val="28"/>
        </w:rPr>
        <w:t xml:space="preserve">оспаривания нормативных правовых актов </w:t>
      </w:r>
      <w:r>
        <w:rPr>
          <w:rFonts w:ascii="Times New Roman" w:hAnsi="Times New Roman" w:cs="Times New Roman"/>
          <w:sz w:val="28"/>
          <w:szCs w:val="28"/>
        </w:rPr>
        <w:t>Министерства финансов Камчатского края</w:t>
      </w:r>
      <w:r>
        <w:rPr>
          <w:rFonts w:ascii="Times New Roman" w:hAnsi="Times New Roman" w:cs="Times New Roman"/>
          <w:sz w:val="28"/>
          <w:szCs w:val="28"/>
        </w:rPr>
        <w:t xml:space="preserve"> отсутствует.</w:t>
      </w:r>
    </w:p>
    <w:p w:rsidR="00540EA6" w:rsidRDefault="00540EA6" w:rsidP="00AE0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Оспаривание нормативных правовых актов Министерства финансов Камчатского края</w:t>
      </w:r>
      <w:r w:rsidR="00341F1E">
        <w:rPr>
          <w:rFonts w:ascii="Times New Roman" w:hAnsi="Times New Roman" w:cs="Times New Roman"/>
          <w:sz w:val="28"/>
          <w:szCs w:val="28"/>
        </w:rPr>
        <w:t xml:space="preserve"> осуществляется в судебном порядке.</w:t>
      </w:r>
    </w:p>
    <w:p w:rsidR="005C65A8" w:rsidRPr="00716C34" w:rsidRDefault="00AE0768" w:rsidP="00AE0768">
      <w:pPr>
        <w:spacing w:after="0" w:line="240" w:lineRule="auto"/>
        <w:ind w:firstLine="709"/>
        <w:jc w:val="both"/>
        <w:rPr>
          <w:rFonts w:ascii="Times New Roman" w:hAnsi="Times New Roman" w:cs="Times New Roman"/>
          <w:sz w:val="28"/>
          <w:szCs w:val="28"/>
        </w:rPr>
      </w:pPr>
      <w:r w:rsidRPr="00716C34">
        <w:rPr>
          <w:rFonts w:ascii="Times New Roman" w:hAnsi="Times New Roman" w:cs="Times New Roman"/>
          <w:sz w:val="28"/>
          <w:szCs w:val="28"/>
        </w:rPr>
        <w:t xml:space="preserve">В соответствии с </w:t>
      </w:r>
      <w:hyperlink r:id="rId4" w:history="1">
        <w:r w:rsidR="005C65A8" w:rsidRPr="00716C34">
          <w:rPr>
            <w:rFonts w:ascii="Times New Roman" w:hAnsi="Times New Roman" w:cs="Times New Roman"/>
            <w:sz w:val="28"/>
            <w:szCs w:val="28"/>
          </w:rPr>
          <w:t>частью 1 статьи 46 Конституции Российской</w:t>
        </w:r>
      </w:hyperlink>
      <w:r w:rsidRPr="00716C34">
        <w:rPr>
          <w:rFonts w:ascii="Times New Roman" w:hAnsi="Times New Roman" w:cs="Times New Roman"/>
          <w:sz w:val="28"/>
          <w:szCs w:val="28"/>
        </w:rPr>
        <w:t xml:space="preserve"> Федерации </w:t>
      </w:r>
      <w:r w:rsidR="005C65A8" w:rsidRPr="00716C34">
        <w:rPr>
          <w:rFonts w:ascii="Times New Roman" w:hAnsi="Times New Roman" w:cs="Times New Roman"/>
          <w:sz w:val="28"/>
          <w:szCs w:val="28"/>
        </w:rPr>
        <w:t>каждому гарантируется судебная защита его прав и свобод.</w:t>
      </w:r>
    </w:p>
    <w:p w:rsidR="00FF1ECC" w:rsidRDefault="00FF1ECC" w:rsidP="00FF1EC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7B0915" w:rsidRPr="00716C34">
        <w:rPr>
          <w:rFonts w:ascii="Times New Roman" w:hAnsi="Times New Roman" w:cs="Times New Roman"/>
          <w:sz w:val="28"/>
          <w:szCs w:val="28"/>
        </w:rPr>
        <w:t>оряд</w:t>
      </w:r>
      <w:r>
        <w:rPr>
          <w:rFonts w:ascii="Times New Roman" w:hAnsi="Times New Roman" w:cs="Times New Roman"/>
          <w:sz w:val="28"/>
          <w:szCs w:val="28"/>
        </w:rPr>
        <w:t>ок рассмотрения и разрешения судами подведомственных им административных дел</w:t>
      </w:r>
      <w:r w:rsidRPr="00716C34">
        <w:rPr>
          <w:rFonts w:ascii="Times New Roman" w:hAnsi="Times New Roman" w:cs="Times New Roman"/>
          <w:sz w:val="28"/>
          <w:szCs w:val="28"/>
        </w:rPr>
        <w:t xml:space="preserve"> о защите нарушенных или оспариваемых прав, свобод и законных интересов граждан, прав и законных интересов организаций, возникающие из административных и иных публичных правоотношений, в</w:t>
      </w:r>
      <w:r>
        <w:rPr>
          <w:rFonts w:ascii="Times New Roman" w:hAnsi="Times New Roman" w:cs="Times New Roman"/>
          <w:sz w:val="28"/>
          <w:szCs w:val="28"/>
        </w:rPr>
        <w:t xml:space="preserve"> том числе административные дел </w:t>
      </w:r>
      <w:r w:rsidRPr="00716C34">
        <w:rPr>
          <w:rFonts w:ascii="Times New Roman" w:hAnsi="Times New Roman" w:cs="Times New Roman"/>
          <w:sz w:val="28"/>
          <w:szCs w:val="28"/>
        </w:rPr>
        <w:t>об оспаривании нормативных право</w:t>
      </w:r>
      <w:r>
        <w:rPr>
          <w:rFonts w:ascii="Times New Roman" w:hAnsi="Times New Roman" w:cs="Times New Roman"/>
          <w:sz w:val="28"/>
          <w:szCs w:val="28"/>
        </w:rPr>
        <w:t xml:space="preserve">вых актов полностью или в части, </w:t>
      </w:r>
      <w:r w:rsidRPr="00716C34">
        <w:rPr>
          <w:rFonts w:ascii="Times New Roman" w:hAnsi="Times New Roman" w:cs="Times New Roman"/>
          <w:sz w:val="28"/>
          <w:szCs w:val="28"/>
        </w:rPr>
        <w:t>об оспаривании решений, действий (бездействия) органов государственной власти, иных государственных органов, должностны</w:t>
      </w:r>
      <w:r>
        <w:rPr>
          <w:rFonts w:ascii="Times New Roman" w:hAnsi="Times New Roman" w:cs="Times New Roman"/>
          <w:sz w:val="28"/>
          <w:szCs w:val="28"/>
        </w:rPr>
        <w:t xml:space="preserve">х лиц, государственных служащих установлен </w:t>
      </w:r>
      <w:r w:rsidRPr="00716C34">
        <w:rPr>
          <w:rFonts w:ascii="Times New Roman" w:hAnsi="Times New Roman" w:cs="Times New Roman"/>
          <w:bCs/>
          <w:sz w:val="28"/>
          <w:szCs w:val="28"/>
        </w:rPr>
        <w:t>Кодекс</w:t>
      </w:r>
      <w:r>
        <w:rPr>
          <w:rFonts w:ascii="Times New Roman" w:hAnsi="Times New Roman" w:cs="Times New Roman"/>
          <w:bCs/>
          <w:sz w:val="28"/>
          <w:szCs w:val="28"/>
        </w:rPr>
        <w:t>ом</w:t>
      </w:r>
      <w:r w:rsidRPr="00716C34">
        <w:rPr>
          <w:rFonts w:ascii="Times New Roman" w:hAnsi="Times New Roman" w:cs="Times New Roman"/>
          <w:bCs/>
          <w:sz w:val="28"/>
          <w:szCs w:val="28"/>
        </w:rPr>
        <w:t xml:space="preserve"> административного судопроизводства Российской Федерации</w:t>
      </w:r>
      <w:r w:rsidRPr="00716C34">
        <w:rPr>
          <w:rFonts w:ascii="Times New Roman" w:hAnsi="Times New Roman" w:cs="Times New Roman"/>
          <w:sz w:val="28"/>
          <w:szCs w:val="28"/>
        </w:rPr>
        <w:t xml:space="preserve"> (далее - КАС РФ)</w:t>
      </w:r>
      <w:r>
        <w:rPr>
          <w:rFonts w:ascii="Times New Roman" w:hAnsi="Times New Roman" w:cs="Times New Roman"/>
          <w:sz w:val="28"/>
          <w:szCs w:val="28"/>
        </w:rPr>
        <w:t>.</w:t>
      </w:r>
    </w:p>
    <w:p w:rsidR="00FF1ECC" w:rsidRDefault="00FF1ECC" w:rsidP="00FF1ECC">
      <w:pPr>
        <w:spacing w:after="0" w:line="240" w:lineRule="auto"/>
        <w:ind w:firstLine="709"/>
        <w:jc w:val="both"/>
        <w:rPr>
          <w:rFonts w:ascii="Times New Roman" w:hAnsi="Times New Roman" w:cs="Times New Roman"/>
          <w:sz w:val="28"/>
          <w:szCs w:val="28"/>
        </w:rPr>
      </w:pPr>
    </w:p>
    <w:p w:rsidR="000618D9" w:rsidRPr="00716C34" w:rsidRDefault="000618D9" w:rsidP="00FF1ECC">
      <w:pPr>
        <w:spacing w:after="0" w:line="240" w:lineRule="auto"/>
        <w:ind w:firstLine="709"/>
        <w:jc w:val="both"/>
        <w:rPr>
          <w:rFonts w:ascii="Times New Roman" w:hAnsi="Times New Roman" w:cs="Times New Roman"/>
          <w:sz w:val="28"/>
          <w:szCs w:val="28"/>
        </w:rPr>
      </w:pPr>
    </w:p>
    <w:p w:rsidR="00AC1FB2" w:rsidRDefault="007B0915" w:rsidP="00FF1ECC">
      <w:pPr>
        <w:spacing w:after="0" w:line="240" w:lineRule="auto"/>
        <w:ind w:firstLine="709"/>
        <w:jc w:val="both"/>
        <w:rPr>
          <w:rFonts w:ascii="Times New Roman" w:hAnsi="Times New Roman" w:cs="Times New Roman"/>
          <w:sz w:val="28"/>
          <w:szCs w:val="28"/>
        </w:rPr>
      </w:pPr>
      <w:r w:rsidRPr="00716C34">
        <w:rPr>
          <w:rFonts w:ascii="Times New Roman" w:hAnsi="Times New Roman" w:cs="Times New Roman"/>
          <w:bCs/>
          <w:sz w:val="28"/>
          <w:szCs w:val="28"/>
        </w:rPr>
        <w:t>Общие правила предъявления административного искового заявления</w:t>
      </w:r>
      <w:r w:rsidR="005901F6">
        <w:rPr>
          <w:rFonts w:ascii="Times New Roman" w:hAnsi="Times New Roman" w:cs="Times New Roman"/>
          <w:sz w:val="28"/>
          <w:szCs w:val="28"/>
        </w:rPr>
        <w:t xml:space="preserve"> </w:t>
      </w:r>
      <w:r w:rsidRPr="00716C34">
        <w:rPr>
          <w:rFonts w:ascii="Times New Roman" w:hAnsi="Times New Roman" w:cs="Times New Roman"/>
          <w:sz w:val="28"/>
          <w:szCs w:val="28"/>
        </w:rPr>
        <w:t>содержатся в статьях 124 и 125 КАС РФ.</w:t>
      </w:r>
      <w:r w:rsidR="00FF1ECC">
        <w:rPr>
          <w:rFonts w:ascii="Times New Roman" w:hAnsi="Times New Roman" w:cs="Times New Roman"/>
          <w:sz w:val="28"/>
          <w:szCs w:val="28"/>
        </w:rPr>
        <w:t xml:space="preserve"> </w:t>
      </w:r>
      <w:r w:rsidR="00C16D18">
        <w:rPr>
          <w:rFonts w:ascii="Times New Roman" w:hAnsi="Times New Roman" w:cs="Times New Roman"/>
          <w:sz w:val="28"/>
          <w:szCs w:val="28"/>
        </w:rPr>
        <w:t xml:space="preserve">Административное исковое заявление в соответствии с требованиями </w:t>
      </w:r>
      <w:r w:rsidR="00C16D18" w:rsidRPr="00C16D18">
        <w:rPr>
          <w:rFonts w:ascii="Times New Roman" w:hAnsi="Times New Roman" w:cs="Times New Roman"/>
          <w:sz w:val="28"/>
          <w:szCs w:val="28"/>
        </w:rPr>
        <w:t xml:space="preserve">части 1 статьи 124 </w:t>
      </w:r>
      <w:r w:rsidR="00C16D18">
        <w:rPr>
          <w:rFonts w:ascii="Times New Roman" w:hAnsi="Times New Roman" w:cs="Times New Roman"/>
          <w:sz w:val="28"/>
          <w:szCs w:val="28"/>
        </w:rPr>
        <w:t xml:space="preserve">КАС РФ </w:t>
      </w:r>
      <w:r w:rsidR="00AC1FB2">
        <w:rPr>
          <w:rFonts w:ascii="Times New Roman" w:hAnsi="Times New Roman" w:cs="Times New Roman"/>
          <w:sz w:val="28"/>
          <w:szCs w:val="28"/>
        </w:rPr>
        <w:t>может содержать требования:</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о признании не действующим полностью или в части нормативного правового акта, принятого административным ответчиком;</w:t>
      </w:r>
    </w:p>
    <w:p w:rsidR="00AC1FB2" w:rsidRPr="00456B3C"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sidRPr="00456B3C">
        <w:rPr>
          <w:rFonts w:ascii="Times New Roman" w:hAnsi="Times New Roman" w:cs="Times New Roman"/>
          <w:sz w:val="28"/>
          <w:szCs w:val="28"/>
        </w:rPr>
        <w:t>2) о признании незаконным полностью или в части решения, принятого административным ответчиком, либо совершенного им действия (бездействия);</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sidRPr="00456B3C">
        <w:rPr>
          <w:rFonts w:ascii="Times New Roman" w:hAnsi="Times New Roman" w:cs="Times New Roman"/>
          <w:sz w:val="28"/>
          <w:szCs w:val="28"/>
        </w:rPr>
        <w:t>3</w:t>
      </w:r>
      <w:r>
        <w:rPr>
          <w:rFonts w:ascii="Times New Roman" w:hAnsi="Times New Roman" w:cs="Times New Roman"/>
          <w:sz w:val="28"/>
          <w:szCs w:val="28"/>
        </w:rPr>
        <w:t>) об обязанности административного ответчика принять решение по конкретному вопросу или совершить определенные действия в целях устранения допущенных нарушений прав, свобод и законных интересов административного истца;</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об обязанности административного ответчика воздержаться от совершения определенных действий;</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об установлении наличия или отсутствия полномочий на решение конкретного вопроса органом государственной власти, органом местного самоуправления, иным органом, организацией, наделенными отдельными государственными или иными публичными полномочиями, должностным лицом;</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КАС РФ.</w:t>
      </w:r>
    </w:p>
    <w:p w:rsidR="00AC1FB2" w:rsidRDefault="00AC1FB2" w:rsidP="00AC1FB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Административное исковое заявление может содержать иные требования, направленные на защиту прав, свобод и законных интересов в сфере публичных правоотношений.</w:t>
      </w:r>
    </w:p>
    <w:p w:rsidR="007B0915" w:rsidRPr="00716C34" w:rsidRDefault="007B0915" w:rsidP="00AC1FB2">
      <w:pPr>
        <w:spacing w:after="0" w:line="240" w:lineRule="auto"/>
        <w:ind w:firstLine="709"/>
        <w:jc w:val="both"/>
        <w:rPr>
          <w:rFonts w:ascii="Times New Roman" w:hAnsi="Times New Roman" w:cs="Times New Roman"/>
          <w:sz w:val="28"/>
          <w:szCs w:val="28"/>
        </w:rPr>
      </w:pPr>
      <w:r w:rsidRPr="00716C34">
        <w:rPr>
          <w:rFonts w:ascii="Times New Roman" w:hAnsi="Times New Roman" w:cs="Times New Roman"/>
          <w:sz w:val="28"/>
          <w:szCs w:val="28"/>
        </w:rPr>
        <w:t>Административное исковое заявление подается в суд в письменной форме в разборчивом виде и подписывается с указанием даты внесения подписей административным истцом и (или) его представителем при наличии у последнего полномочий на подписание такого заявления и предъявление его в суд.</w:t>
      </w:r>
    </w:p>
    <w:p w:rsidR="002B1C68" w:rsidRDefault="002B1C68" w:rsidP="00AE0768">
      <w:pPr>
        <w:spacing w:after="0" w:line="240" w:lineRule="auto"/>
        <w:ind w:firstLine="709"/>
        <w:jc w:val="both"/>
        <w:rPr>
          <w:rFonts w:ascii="Times New Roman" w:hAnsi="Times New Roman" w:cs="Times New Roman"/>
          <w:sz w:val="28"/>
          <w:szCs w:val="28"/>
        </w:rPr>
      </w:pPr>
    </w:p>
    <w:p w:rsidR="000618D9" w:rsidRPr="006F3C75" w:rsidRDefault="000618D9" w:rsidP="00AE0768">
      <w:pPr>
        <w:spacing w:after="0" w:line="240" w:lineRule="auto"/>
        <w:ind w:firstLine="709"/>
        <w:jc w:val="both"/>
        <w:rPr>
          <w:rFonts w:ascii="Times New Roman" w:hAnsi="Times New Roman" w:cs="Times New Roman"/>
          <w:sz w:val="28"/>
          <w:szCs w:val="28"/>
        </w:rPr>
      </w:pPr>
    </w:p>
    <w:p w:rsidR="007B0915" w:rsidRPr="00AE0768" w:rsidRDefault="00286A21" w:rsidP="00AE076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w:t>
      </w:r>
      <w:r w:rsidR="007B0915" w:rsidRPr="00AE0768">
        <w:rPr>
          <w:rFonts w:ascii="Times New Roman" w:hAnsi="Times New Roman" w:cs="Times New Roman"/>
          <w:sz w:val="28"/>
          <w:szCs w:val="28"/>
        </w:rPr>
        <w:t>предъявления административного искового заявления о признании нормативного правового акта недействующим</w:t>
      </w:r>
      <w:r w:rsidR="00807F6B">
        <w:rPr>
          <w:rFonts w:ascii="Times New Roman" w:hAnsi="Times New Roman" w:cs="Times New Roman"/>
          <w:sz w:val="28"/>
          <w:szCs w:val="28"/>
        </w:rPr>
        <w:t xml:space="preserve"> установлены статьей 208 КАС РФ.</w:t>
      </w:r>
      <w:bookmarkStart w:id="0" w:name="_GoBack"/>
      <w:bookmarkEnd w:id="0"/>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С административным исковым заявлением о признании нормативного правового акта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Административные исковые заявления о признании нормативных правовых актов недействующими в порядке, предусмотренном КАС РФ, не подлежат рассмотрению в суде, если проверка конституционности этих правовых актов в 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lastRenderedPageBreak/>
        <w:t>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 п</w:t>
      </w:r>
      <w:r w:rsidR="00287D2A">
        <w:rPr>
          <w:rFonts w:ascii="Times New Roman" w:hAnsi="Times New Roman" w:cs="Times New Roman"/>
          <w:sz w:val="28"/>
          <w:szCs w:val="28"/>
        </w:rPr>
        <w:t>редусмотрены статьей 209 КАС РФ.</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Форма административного искового заявления должна соответствовать требованиям, предусмотренным частями 1, 8 и 9 статьи 125 КАС РФ.</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В административном исковом заявлении об оспаривании нормативного правового акта должны быть указаны:</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1) сведения, предусмотренные пунктами 1, 2, 9 части 2 и частью 6 статьи 125 КАС РФ;</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2) наименование органа государственной власти, должностного лица, принявших оспариваемый нормативный правовой акт;</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 xml:space="preserve">3) наименование, номер, дата </w:t>
      </w:r>
      <w:proofErr w:type="gramStart"/>
      <w:r w:rsidRPr="00AE0768">
        <w:rPr>
          <w:rFonts w:ascii="Times New Roman" w:hAnsi="Times New Roman" w:cs="Times New Roman"/>
          <w:sz w:val="28"/>
          <w:szCs w:val="28"/>
        </w:rPr>
        <w:t>принятия</w:t>
      </w:r>
      <w:proofErr w:type="gramEnd"/>
      <w:r w:rsidRPr="00AE0768">
        <w:rPr>
          <w:rFonts w:ascii="Times New Roman" w:hAnsi="Times New Roman" w:cs="Times New Roman"/>
          <w:sz w:val="28"/>
          <w:szCs w:val="28"/>
        </w:rPr>
        <w:t xml:space="preserve"> оспариваемого нормативного правового акта, источник и дата его опубликования;</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КАС РФ,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 xml:space="preserve">6) наименование и отдельные положения нормативного правового акта, который имеет большую юридическую силу и </w:t>
      </w:r>
      <w:proofErr w:type="gramStart"/>
      <w:r w:rsidRPr="00AE0768">
        <w:rPr>
          <w:rFonts w:ascii="Times New Roman" w:hAnsi="Times New Roman" w:cs="Times New Roman"/>
          <w:sz w:val="28"/>
          <w:szCs w:val="28"/>
        </w:rPr>
        <w:t>на соответствие</w:t>
      </w:r>
      <w:proofErr w:type="gramEnd"/>
      <w:r w:rsidRPr="00AE0768">
        <w:rPr>
          <w:rFonts w:ascii="Times New Roman" w:hAnsi="Times New Roman" w:cs="Times New Roman"/>
          <w:sz w:val="28"/>
          <w:szCs w:val="28"/>
        </w:rPr>
        <w:t xml:space="preserve"> которому надлежит проверить оспариваемый нормативный правовой акт полностью или в части;</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7) ходатайства, обусловленные невозможностью приобщения каких-либо документов из числа указанных в части 3 статьи 209 КАС РФ;</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rsidR="007B0915" w:rsidRPr="00AE0768"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К административному исковому заявлению о признании нормативного правового акта недействующим прилагаются документы, указанные в пунктах 1, 2, 4 и 5 части 1 статьи 126 КАС РФ, документы, подтверждающие сведения, указанные в пункте 4 части 2 статьи 209 КАС РФ, а также копия оспариваемого нормативного правового акта.</w:t>
      </w:r>
    </w:p>
    <w:p w:rsidR="007B0915" w:rsidRDefault="007B0915" w:rsidP="00AE0768">
      <w:pPr>
        <w:spacing w:after="0" w:line="240" w:lineRule="auto"/>
        <w:ind w:firstLine="709"/>
        <w:jc w:val="both"/>
        <w:rPr>
          <w:rFonts w:ascii="Times New Roman" w:hAnsi="Times New Roman" w:cs="Times New Roman"/>
          <w:sz w:val="28"/>
          <w:szCs w:val="28"/>
        </w:rPr>
      </w:pPr>
      <w:r w:rsidRPr="00AE0768">
        <w:rPr>
          <w:rFonts w:ascii="Times New Roman" w:hAnsi="Times New Roman" w:cs="Times New Roman"/>
          <w:sz w:val="28"/>
          <w:szCs w:val="28"/>
        </w:rPr>
        <w:t xml:space="preserve">Исходя из положений статьи 20 КАС РФ дела об оспаривании нормативных правовых актов </w:t>
      </w:r>
      <w:r w:rsidR="00E83778">
        <w:rPr>
          <w:rFonts w:ascii="Times New Roman" w:hAnsi="Times New Roman" w:cs="Times New Roman"/>
          <w:sz w:val="28"/>
          <w:szCs w:val="28"/>
        </w:rPr>
        <w:t>Министерства финанс</w:t>
      </w:r>
      <w:r w:rsidR="00DE0B6F">
        <w:rPr>
          <w:rFonts w:ascii="Times New Roman" w:hAnsi="Times New Roman" w:cs="Times New Roman"/>
          <w:sz w:val="28"/>
          <w:szCs w:val="28"/>
        </w:rPr>
        <w:t xml:space="preserve">ов Камчатского края </w:t>
      </w:r>
      <w:r w:rsidRPr="00AE0768">
        <w:rPr>
          <w:rFonts w:ascii="Times New Roman" w:hAnsi="Times New Roman" w:cs="Times New Roman"/>
          <w:sz w:val="28"/>
          <w:szCs w:val="28"/>
        </w:rPr>
        <w:t xml:space="preserve">рассматриваются </w:t>
      </w:r>
      <w:r w:rsidR="00DE0B6F" w:rsidRPr="00DE0B6F">
        <w:rPr>
          <w:rFonts w:ascii="Times New Roman" w:hAnsi="Times New Roman" w:cs="Times New Roman"/>
          <w:sz w:val="28"/>
          <w:szCs w:val="28"/>
        </w:rPr>
        <w:t>Камчатским краевым судом</w:t>
      </w:r>
      <w:r w:rsidRPr="00AE0768">
        <w:rPr>
          <w:rFonts w:ascii="Times New Roman" w:hAnsi="Times New Roman" w:cs="Times New Roman"/>
          <w:sz w:val="28"/>
          <w:szCs w:val="28"/>
        </w:rPr>
        <w:t xml:space="preserve"> в качестве суда первой инстанции.</w:t>
      </w:r>
    </w:p>
    <w:sectPr w:rsidR="007B09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58B"/>
    <w:rsid w:val="000618D9"/>
    <w:rsid w:val="000F2F4A"/>
    <w:rsid w:val="001E2722"/>
    <w:rsid w:val="00262D78"/>
    <w:rsid w:val="00286A21"/>
    <w:rsid w:val="00287D2A"/>
    <w:rsid w:val="00291E7E"/>
    <w:rsid w:val="002A2F6D"/>
    <w:rsid w:val="002B1C68"/>
    <w:rsid w:val="00341F1E"/>
    <w:rsid w:val="003C3111"/>
    <w:rsid w:val="004015CC"/>
    <w:rsid w:val="00404765"/>
    <w:rsid w:val="00456B3C"/>
    <w:rsid w:val="00485BBB"/>
    <w:rsid w:val="00540EA6"/>
    <w:rsid w:val="005571FD"/>
    <w:rsid w:val="005901F6"/>
    <w:rsid w:val="005B4719"/>
    <w:rsid w:val="005C65A8"/>
    <w:rsid w:val="006F3C75"/>
    <w:rsid w:val="00716C34"/>
    <w:rsid w:val="007A4EE2"/>
    <w:rsid w:val="007B0915"/>
    <w:rsid w:val="00807F6B"/>
    <w:rsid w:val="0089010A"/>
    <w:rsid w:val="00996FCF"/>
    <w:rsid w:val="00A26669"/>
    <w:rsid w:val="00AA2B93"/>
    <w:rsid w:val="00AC1FB2"/>
    <w:rsid w:val="00AC34CF"/>
    <w:rsid w:val="00AE0768"/>
    <w:rsid w:val="00B17C45"/>
    <w:rsid w:val="00B46825"/>
    <w:rsid w:val="00B5450A"/>
    <w:rsid w:val="00B7758B"/>
    <w:rsid w:val="00BF565A"/>
    <w:rsid w:val="00C16D18"/>
    <w:rsid w:val="00D420F6"/>
    <w:rsid w:val="00DE0B6F"/>
    <w:rsid w:val="00E20C4C"/>
    <w:rsid w:val="00E32DF3"/>
    <w:rsid w:val="00E83778"/>
    <w:rsid w:val="00EC4CD6"/>
    <w:rsid w:val="00FF1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05229"/>
  <w15:chartTrackingRefBased/>
  <w15:docId w15:val="{54119983-91A5-4545-9854-F35683193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B47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7B09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2F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5B4719"/>
    <w:rPr>
      <w:rFonts w:ascii="Times New Roman" w:eastAsia="Times New Roman" w:hAnsi="Times New Roman" w:cs="Times New Roman"/>
      <w:b/>
      <w:bCs/>
      <w:kern w:val="36"/>
      <w:sz w:val="48"/>
      <w:szCs w:val="48"/>
      <w:lang w:eastAsia="ru-RU"/>
    </w:rPr>
  </w:style>
  <w:style w:type="character" w:styleId="a4">
    <w:name w:val="Hyperlink"/>
    <w:basedOn w:val="a0"/>
    <w:uiPriority w:val="99"/>
    <w:semiHidden/>
    <w:unhideWhenUsed/>
    <w:rsid w:val="005B4719"/>
    <w:rPr>
      <w:color w:val="0000FF"/>
      <w:u w:val="single"/>
    </w:rPr>
  </w:style>
  <w:style w:type="character" w:customStyle="1" w:styleId="20">
    <w:name w:val="Заголовок 2 Знак"/>
    <w:basedOn w:val="a0"/>
    <w:link w:val="2"/>
    <w:uiPriority w:val="9"/>
    <w:semiHidden/>
    <w:rsid w:val="007B0915"/>
    <w:rPr>
      <w:rFonts w:asciiTheme="majorHAnsi" w:eastAsiaTheme="majorEastAsia" w:hAnsiTheme="majorHAnsi" w:cstheme="majorBidi"/>
      <w:color w:val="2E74B5" w:themeColor="accent1" w:themeShade="BF"/>
      <w:sz w:val="26"/>
      <w:szCs w:val="26"/>
    </w:rPr>
  </w:style>
  <w:style w:type="character" w:styleId="a5">
    <w:name w:val="Strong"/>
    <w:basedOn w:val="a0"/>
    <w:uiPriority w:val="22"/>
    <w:qFormat/>
    <w:rsid w:val="007B09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52944">
      <w:bodyDiv w:val="1"/>
      <w:marLeft w:val="0"/>
      <w:marRight w:val="0"/>
      <w:marTop w:val="0"/>
      <w:marBottom w:val="0"/>
      <w:divBdr>
        <w:top w:val="none" w:sz="0" w:space="0" w:color="auto"/>
        <w:left w:val="none" w:sz="0" w:space="0" w:color="auto"/>
        <w:bottom w:val="none" w:sz="0" w:space="0" w:color="auto"/>
        <w:right w:val="none" w:sz="0" w:space="0" w:color="auto"/>
      </w:divBdr>
      <w:divsChild>
        <w:div w:id="1146702169">
          <w:marLeft w:val="-300"/>
          <w:marRight w:val="-300"/>
          <w:marTop w:val="0"/>
          <w:marBottom w:val="0"/>
          <w:divBdr>
            <w:top w:val="none" w:sz="0" w:space="0" w:color="auto"/>
            <w:left w:val="none" w:sz="0" w:space="0" w:color="auto"/>
            <w:bottom w:val="none" w:sz="0" w:space="0" w:color="auto"/>
            <w:right w:val="none" w:sz="0" w:space="0" w:color="auto"/>
          </w:divBdr>
          <w:divsChild>
            <w:div w:id="2043937016">
              <w:marLeft w:val="0"/>
              <w:marRight w:val="0"/>
              <w:marTop w:val="0"/>
              <w:marBottom w:val="600"/>
              <w:divBdr>
                <w:top w:val="none" w:sz="0" w:space="0" w:color="auto"/>
                <w:left w:val="none" w:sz="0" w:space="0" w:color="auto"/>
                <w:bottom w:val="none" w:sz="0" w:space="0" w:color="auto"/>
                <w:right w:val="none" w:sz="0" w:space="0" w:color="auto"/>
              </w:divBdr>
            </w:div>
          </w:divsChild>
        </w:div>
        <w:div w:id="62457309">
          <w:marLeft w:val="0"/>
          <w:marRight w:val="0"/>
          <w:marTop w:val="0"/>
          <w:marBottom w:val="0"/>
          <w:divBdr>
            <w:top w:val="none" w:sz="0" w:space="0" w:color="auto"/>
            <w:left w:val="none" w:sz="0" w:space="0" w:color="auto"/>
            <w:bottom w:val="none" w:sz="0" w:space="0" w:color="auto"/>
            <w:right w:val="none" w:sz="0" w:space="0" w:color="auto"/>
          </w:divBdr>
        </w:div>
      </w:divsChild>
    </w:div>
    <w:div w:id="675110795">
      <w:bodyDiv w:val="1"/>
      <w:marLeft w:val="0"/>
      <w:marRight w:val="0"/>
      <w:marTop w:val="0"/>
      <w:marBottom w:val="0"/>
      <w:divBdr>
        <w:top w:val="none" w:sz="0" w:space="0" w:color="auto"/>
        <w:left w:val="none" w:sz="0" w:space="0" w:color="auto"/>
        <w:bottom w:val="none" w:sz="0" w:space="0" w:color="auto"/>
        <w:right w:val="none" w:sz="0" w:space="0" w:color="auto"/>
      </w:divBdr>
    </w:div>
    <w:div w:id="1050953923">
      <w:bodyDiv w:val="1"/>
      <w:marLeft w:val="0"/>
      <w:marRight w:val="0"/>
      <w:marTop w:val="0"/>
      <w:marBottom w:val="0"/>
      <w:divBdr>
        <w:top w:val="none" w:sz="0" w:space="0" w:color="auto"/>
        <w:left w:val="none" w:sz="0" w:space="0" w:color="auto"/>
        <w:bottom w:val="none" w:sz="0" w:space="0" w:color="auto"/>
        <w:right w:val="none" w:sz="0" w:space="0" w:color="auto"/>
      </w:divBdr>
      <w:divsChild>
        <w:div w:id="477310374">
          <w:marLeft w:val="0"/>
          <w:marRight w:val="0"/>
          <w:marTop w:val="0"/>
          <w:marBottom w:val="0"/>
          <w:divBdr>
            <w:top w:val="none" w:sz="0" w:space="0" w:color="auto"/>
            <w:left w:val="none" w:sz="0" w:space="0" w:color="auto"/>
            <w:bottom w:val="none" w:sz="0" w:space="0" w:color="auto"/>
            <w:right w:val="none" w:sz="0" w:space="0" w:color="auto"/>
          </w:divBdr>
          <w:divsChild>
            <w:div w:id="878131795">
              <w:marLeft w:val="0"/>
              <w:marRight w:val="0"/>
              <w:marTop w:val="0"/>
              <w:marBottom w:val="0"/>
              <w:divBdr>
                <w:top w:val="none" w:sz="0" w:space="0" w:color="auto"/>
                <w:left w:val="none" w:sz="0" w:space="0" w:color="auto"/>
                <w:bottom w:val="none" w:sz="0" w:space="0" w:color="auto"/>
                <w:right w:val="none" w:sz="0" w:space="0" w:color="auto"/>
              </w:divBdr>
            </w:div>
          </w:divsChild>
        </w:div>
        <w:div w:id="1917283291">
          <w:marLeft w:val="0"/>
          <w:marRight w:val="0"/>
          <w:marTop w:val="0"/>
          <w:marBottom w:val="0"/>
          <w:divBdr>
            <w:top w:val="none" w:sz="0" w:space="0" w:color="auto"/>
            <w:left w:val="none" w:sz="0" w:space="0" w:color="auto"/>
            <w:bottom w:val="none" w:sz="0" w:space="0" w:color="auto"/>
            <w:right w:val="none" w:sz="0" w:space="0" w:color="auto"/>
          </w:divBdr>
          <w:divsChild>
            <w:div w:id="1369112762">
              <w:marLeft w:val="0"/>
              <w:marRight w:val="0"/>
              <w:marTop w:val="0"/>
              <w:marBottom w:val="0"/>
              <w:divBdr>
                <w:top w:val="none" w:sz="0" w:space="0" w:color="auto"/>
                <w:left w:val="none" w:sz="0" w:space="0" w:color="auto"/>
                <w:bottom w:val="none" w:sz="0" w:space="0" w:color="auto"/>
                <w:right w:val="none" w:sz="0" w:space="0" w:color="auto"/>
              </w:divBdr>
            </w:div>
          </w:divsChild>
        </w:div>
        <w:div w:id="1731222419">
          <w:marLeft w:val="0"/>
          <w:marRight w:val="0"/>
          <w:marTop w:val="0"/>
          <w:marBottom w:val="0"/>
          <w:divBdr>
            <w:top w:val="none" w:sz="0" w:space="0" w:color="auto"/>
            <w:left w:val="none" w:sz="0" w:space="0" w:color="auto"/>
            <w:bottom w:val="none" w:sz="0" w:space="0" w:color="auto"/>
            <w:right w:val="none" w:sz="0" w:space="0" w:color="auto"/>
          </w:divBdr>
          <w:divsChild>
            <w:div w:id="1595629764">
              <w:marLeft w:val="0"/>
              <w:marRight w:val="0"/>
              <w:marTop w:val="0"/>
              <w:marBottom w:val="0"/>
              <w:divBdr>
                <w:top w:val="none" w:sz="0" w:space="0" w:color="auto"/>
                <w:left w:val="none" w:sz="0" w:space="0" w:color="auto"/>
                <w:bottom w:val="none" w:sz="0" w:space="0" w:color="auto"/>
                <w:right w:val="none" w:sz="0" w:space="0" w:color="auto"/>
              </w:divBdr>
              <w:divsChild>
                <w:div w:id="672881546">
                  <w:marLeft w:val="0"/>
                  <w:marRight w:val="0"/>
                  <w:marTop w:val="0"/>
                  <w:marBottom w:val="0"/>
                  <w:divBdr>
                    <w:top w:val="none" w:sz="0" w:space="0" w:color="auto"/>
                    <w:left w:val="none" w:sz="0" w:space="0" w:color="auto"/>
                    <w:bottom w:val="none" w:sz="0" w:space="0" w:color="auto"/>
                    <w:right w:val="none" w:sz="0" w:space="0" w:color="auto"/>
                  </w:divBdr>
                  <w:divsChild>
                    <w:div w:id="1235626114">
                      <w:marLeft w:val="0"/>
                      <w:marRight w:val="0"/>
                      <w:marTop w:val="0"/>
                      <w:marBottom w:val="0"/>
                      <w:divBdr>
                        <w:top w:val="none" w:sz="0" w:space="0" w:color="auto"/>
                        <w:left w:val="none" w:sz="0" w:space="0" w:color="auto"/>
                        <w:bottom w:val="none" w:sz="0" w:space="0" w:color="auto"/>
                        <w:right w:val="none" w:sz="0" w:space="0" w:color="auto"/>
                      </w:divBdr>
                    </w:div>
                  </w:divsChild>
                </w:div>
                <w:div w:id="463740939">
                  <w:marLeft w:val="0"/>
                  <w:marRight w:val="0"/>
                  <w:marTop w:val="0"/>
                  <w:marBottom w:val="0"/>
                  <w:divBdr>
                    <w:top w:val="none" w:sz="0" w:space="0" w:color="auto"/>
                    <w:left w:val="none" w:sz="0" w:space="0" w:color="auto"/>
                    <w:bottom w:val="none" w:sz="0" w:space="0" w:color="auto"/>
                    <w:right w:val="none" w:sz="0" w:space="0" w:color="auto"/>
                  </w:divBdr>
                  <w:divsChild>
                    <w:div w:id="155886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eco04.ru/bitrix/rk.php?event1=file&amp;event2=download&amp;goto=/regulatory%2Fappeals%2Ffiles%2FStat4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1126</Words>
  <Characters>6422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Пономарева Анна Алексеевна</dc:creator>
  <cp:keywords/>
  <dc:description/>
  <cp:lastModifiedBy>Пономарева Анна Алексеевна</cp:lastModifiedBy>
  <cp:revision>83</cp:revision>
  <cp:lastPrinted>2023-04-19T04:06:00Z</cp:lastPrinted>
  <dcterms:created xsi:type="dcterms:W3CDTF">2023-04-02T21:34:00Z</dcterms:created>
  <dcterms:modified xsi:type="dcterms:W3CDTF">2023-04-19T04:10:00Z</dcterms:modified>
</cp:coreProperties>
</file>