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911A" w14:textId="77777777" w:rsidR="00010CC4" w:rsidRPr="00360710" w:rsidRDefault="00010CC4" w:rsidP="004A7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675461" w14:textId="77777777" w:rsidR="00FA4776" w:rsidRPr="00360710" w:rsidRDefault="00657F1E" w:rsidP="0001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07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ОБЩИЕ ТРЕБОВАНИЯ</w:t>
      </w:r>
    </w:p>
    <w:p w14:paraId="311D0773" w14:textId="77777777" w:rsidR="00FA4776" w:rsidRPr="00360710" w:rsidRDefault="00FA4776" w:rsidP="0001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07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</w:t>
      </w:r>
      <w:r w:rsidR="004715B1" w:rsidRPr="003607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организации</w:t>
      </w:r>
      <w:r w:rsidRPr="003607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715B1" w:rsidRPr="003607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инвентаризации активов и обязательств, осуществляемой в целях обеспечения достоверности данных бухгалтерского учета, бухгалтерской (финансовой) отчетности</w:t>
      </w:r>
    </w:p>
    <w:p w14:paraId="41B38412" w14:textId="77777777" w:rsidR="00FA4776" w:rsidRPr="00360710" w:rsidRDefault="00FA4776" w:rsidP="00D042A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5D1716E" w14:textId="32D97703" w:rsidR="00FA4776" w:rsidRDefault="00FA4776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Основн</w:t>
      </w:r>
      <w:r w:rsidR="00755275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инвентаризации является подтверждение</w:t>
      </w:r>
      <w:r w:rsidR="00203AE5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соответствия данны</w:t>
      </w:r>
      <w:r w:rsidR="005548BB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203AE5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="006257A1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объектах инвентаризации</w:t>
      </w:r>
      <w:r w:rsidR="004715B1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отраженны</w:t>
      </w:r>
      <w:r w:rsidR="005548BB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регистрах бухгалтерского учета</w:t>
      </w:r>
      <w:r w:rsidR="005548BB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, фактическому наличию у субъекта учета соответствующих объектов.</w:t>
      </w:r>
    </w:p>
    <w:p w14:paraId="7B591C20" w14:textId="11449906" w:rsidR="00C966F5" w:rsidRDefault="00C966F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проведении инвентаризации принимает руководитель субъекта учета (уполномоченное им лицо).</w:t>
      </w:r>
    </w:p>
    <w:p w14:paraId="5A32DD61" w14:textId="26CF68AF" w:rsidR="00C966F5" w:rsidRDefault="00C966F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проведении инвентаризации</w:t>
      </w:r>
      <w:r w:rsidR="00547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(ф.0510439)</w:t>
      </w:r>
    </w:p>
    <w:p w14:paraId="697FE694" w14:textId="5C5DBE22" w:rsidR="00C966F5" w:rsidRPr="00755275" w:rsidRDefault="00C966F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решения о проведении инвентари</w:t>
      </w:r>
      <w:r w:rsidR="00B62763">
        <w:rPr>
          <w:rFonts w:ascii="Times New Roman" w:hAnsi="Times New Roman" w:cs="Times New Roman"/>
          <w:color w:val="000000" w:themeColor="text1"/>
          <w:sz w:val="28"/>
          <w:szCs w:val="28"/>
        </w:rPr>
        <w:t>зации</w:t>
      </w:r>
      <w:r w:rsidR="00547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(ф.0510447)</w:t>
      </w:r>
      <w:r w:rsidR="00B62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A247DF0" w14:textId="76AEDF47" w:rsidR="00755275" w:rsidRDefault="0075527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централизации – субъект централизованного учета, </w:t>
      </w:r>
      <w:r w:rsidR="00E168CB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порядка взаимодействия </w:t>
      </w: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с ЦБ</w:t>
      </w:r>
      <w:r w:rsidR="00E168CB"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(график документооборота).</w:t>
      </w:r>
    </w:p>
    <w:p w14:paraId="4C8A29A5" w14:textId="6851E3EB" w:rsidR="00755275" w:rsidRDefault="0075527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По решению руководителя субъекта учета полномочия проведения инвентаризации возлагаются на постоянно созданную комиссию по поступлению и выбытию активов и (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или) на комиссию по подготовке и принятию решения о списании имущества.</w:t>
      </w:r>
    </w:p>
    <w:p w14:paraId="7FEF5397" w14:textId="28E90314" w:rsidR="00755275" w:rsidRDefault="0075527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 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инвентаризационные 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(рабочие комиссии)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, временные инвентаризационные комиссии</w:t>
      </w:r>
    </w:p>
    <w:p w14:paraId="09129FBD" w14:textId="77777777" w:rsidR="00755275" w:rsidRDefault="0075527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комиссии</w:t>
      </w:r>
    </w:p>
    <w:p w14:paraId="4EFB8513" w14:textId="7E378EF8" w:rsidR="00755275" w:rsidRDefault="0075527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275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членов 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(кворум)</w:t>
      </w:r>
      <w:r w:rsidR="00C96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966F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представители субъекта консолидированной отчетности с правом голоса</w:t>
      </w:r>
      <w:r w:rsidR="00C966F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14:paraId="78091589" w14:textId="06C0AA02" w:rsidR="00755275" w:rsidRPr="00C966F5" w:rsidRDefault="003447CE" w:rsidP="00DB1DFE">
      <w:pPr>
        <w:pStyle w:val="af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527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Включение </w:t>
      </w:r>
      <w:r w:rsidR="00C966F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комиссии </w:t>
      </w:r>
      <w:r w:rsidR="0075527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лица, осуществляющего ведение бухгалтерского учета</w:t>
      </w:r>
      <w:r w:rsidR="00C966F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обязательно</w:t>
      </w:r>
      <w:r w:rsidR="00C96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66F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 инвентаризации </w:t>
      </w:r>
      <w:r w:rsidR="0075527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денежных средств, иных ценностей, находящихся на счетах и во вкладах или на хранении в кредитной организации, а также электронных денежных средств,</w:t>
      </w:r>
      <w:r w:rsidR="00755275" w:rsidRPr="00C966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755275"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иных финансовых активов и (или) обязательств</w:t>
      </w:r>
      <w:r w:rsidR="00C966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1455517" w14:textId="0FAF3913" w:rsidR="00755275" w:rsidRDefault="00C966F5" w:rsidP="00755275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е допускается изменение состава инвентаризационной комиссии,</w:t>
      </w:r>
      <w:r w:rsidRPr="00C966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966F5">
        <w:rPr>
          <w:rFonts w:ascii="Times New Roman" w:hAnsi="Times New Roman" w:cs="Times New Roman"/>
          <w:color w:val="000000" w:themeColor="text1"/>
          <w:sz w:val="28"/>
          <w:szCs w:val="28"/>
        </w:rPr>
        <w:t>в период проведения инвентаризации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83BFC7F" w14:textId="72B12B6B" w:rsidR="00953696" w:rsidRPr="00360710" w:rsidRDefault="00953696" w:rsidP="003F245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528727" w14:textId="77777777" w:rsidR="00393CBC" w:rsidRPr="00360710" w:rsidRDefault="00953696" w:rsidP="003F245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Дата</w:t>
      </w:r>
      <w:r w:rsidR="00366B33"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="00D446E0"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 которую проводит</w:t>
      </w:r>
      <w:r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ся инвентаризация не должна </w:t>
      </w:r>
      <w:r w:rsidR="00C7582E"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предшествовать</w:t>
      </w:r>
      <w:r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если иное не предусмотрено настоящими</w:t>
      </w:r>
      <w:r w:rsidR="001E1C8D"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общими</w:t>
      </w:r>
      <w:r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требованиями, дат</w:t>
      </w:r>
      <w:r w:rsidR="00C7582E"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</w:t>
      </w:r>
      <w:r w:rsidRPr="00700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принятия решения о проведении инвентаризации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6917B61D" w14:textId="77777777" w:rsidR="00953696" w:rsidRPr="00360710" w:rsidRDefault="002E5674" w:rsidP="003F245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Дата начала</w:t>
      </w:r>
      <w:r w:rsidR="00934ADD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инвентаризации</w:t>
      </w:r>
      <w:r w:rsidR="00953696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должн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53696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73E1">
        <w:rPr>
          <w:rFonts w:ascii="Times New Roman" w:hAnsi="Times New Roman" w:cs="Times New Roman"/>
          <w:color w:val="000000" w:themeColor="text1"/>
          <w:sz w:val="28"/>
          <w:szCs w:val="28"/>
        </w:rPr>
        <w:t>предшествовать</w:t>
      </w:r>
      <w:r w:rsidR="00953696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</w:t>
      </w:r>
      <w:r w:rsidR="001E1C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66B33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53696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</w:t>
      </w:r>
      <w:r w:rsidR="00D446E0">
        <w:rPr>
          <w:rFonts w:ascii="Times New Roman" w:hAnsi="Times New Roman" w:cs="Times New Roman"/>
          <w:color w:val="000000" w:themeColor="text1"/>
          <w:sz w:val="28"/>
          <w:szCs w:val="28"/>
        </w:rPr>
        <w:t>торую проводит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ся инвентаризация</w:t>
      </w:r>
      <w:r w:rsidR="00953696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340561" w14:textId="2B73447C" w:rsidR="00EA7EB5" w:rsidRPr="00B62763" w:rsidRDefault="00B62763" w:rsidP="00061DFA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EA7EB5"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актическое наличие объектов инвентаризации </w:t>
      </w:r>
      <w:r w:rsidR="00C9628B"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>должно выявляться путем установления их действительного существования, обоснованности их наличия (владения), оценки их состояния, в том числе на наличие (отсутствие) соответствующих критери</w:t>
      </w:r>
      <w:r w:rsidR="00BE4490"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>ев</w:t>
      </w:r>
      <w:r w:rsidR="00C9628B"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признания (прекращения признания) объектов бухгалтерского учета</w:t>
      </w:r>
      <w:r w:rsidR="00EA7EB5"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18F91FF" w14:textId="4BE09B62" w:rsidR="00061DFA" w:rsidRDefault="00B62763" w:rsidP="00061DFA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>пособы (методы) проведения инвентаризации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B62763">
        <w:rPr>
          <w:rFonts w:ascii="Times New Roman" w:hAnsi="Times New Roman" w:cs="Times New Roman"/>
          <w:color w:val="000000" w:themeColor="text1"/>
          <w:sz w:val="28"/>
          <w:szCs w:val="28"/>
        </w:rPr>
        <w:t>путем подсчета, взвешивания, обмера, осмотр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а, технические расчеты)</w:t>
      </w:r>
      <w:r w:rsid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061DFA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DFA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альтернативные</w:t>
      </w:r>
      <w:proofErr w:type="gramEnd"/>
      <w:r w:rsidR="00061DFA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способы (методы), обеспечивающие реализацию цели инвентаризации, в том числе: </w:t>
      </w:r>
      <w:r w:rsidR="00061DFA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видеофиксация; фотофиксация</w:t>
      </w:r>
      <w:r w:rsid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061DFA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сверки данных регистров бухгалтерского учета об объекте инвентаризации и данных государственных (муниципальных) реестров (информационных ресурсов</w:t>
      </w:r>
      <w:r w:rsidR="00061DFA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</w:p>
    <w:p w14:paraId="767CA829" w14:textId="4FA6157B" w:rsidR="00061DFA" w:rsidRDefault="00061DFA" w:rsidP="00061DFA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Сроки проведения инвентаризации.</w:t>
      </w:r>
    </w:p>
    <w:p w14:paraId="791EC41B" w14:textId="27BC0D7B" w:rsidR="00061DFA" w:rsidRDefault="00061DFA" w:rsidP="00061DFA">
      <w:pPr>
        <w:pStyle w:val="af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результатах инвентаризации оформляются Инвентаризационными описями, Актом о результатах инвентаризации </w:t>
      </w:r>
      <w:r w:rsidR="008D581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(ф. 05104</w:t>
      </w:r>
      <w:r w:rsidR="008D581B">
        <w:rPr>
          <w:rFonts w:ascii="Times New Roman" w:hAnsi="Times New Roman" w:cs="Times New Roman"/>
          <w:color w:val="000000" w:themeColor="text1"/>
          <w:sz w:val="28"/>
          <w:szCs w:val="28"/>
        </w:rPr>
        <w:t>63).</w:t>
      </w:r>
    </w:p>
    <w:p w14:paraId="567BA767" w14:textId="77777777" w:rsidR="00061DFA" w:rsidRPr="00061DFA" w:rsidRDefault="00061DFA" w:rsidP="00061D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B2B49A" w14:textId="32D84819" w:rsidR="006C1118" w:rsidRPr="00061DFA" w:rsidRDefault="00061DFA" w:rsidP="00061DFA">
      <w:pPr>
        <w:autoSpaceDE w:val="0"/>
        <w:autoSpaceDN w:val="0"/>
        <w:adjustRightInd w:val="0"/>
        <w:spacing w:before="22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B040C2E" w14:textId="3E79BB76" w:rsidR="00C47F69" w:rsidRDefault="00F302B1" w:rsidP="00F302B1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F302B1">
        <w:rPr>
          <w:rFonts w:ascii="Times New Roman" w:hAnsi="Times New Roman" w:cs="Times New Roman"/>
          <w:color w:val="000000" w:themeColor="text1"/>
          <w:sz w:val="28"/>
          <w:szCs w:val="28"/>
        </w:rPr>
        <w:t>езультат инвентаризации расхождений данных по дебиторской (кредиторской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302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задолженности</w:t>
      </w:r>
    </w:p>
    <w:p w14:paraId="57C51314" w14:textId="77777777" w:rsidR="00F302B1" w:rsidRDefault="00F302B1" w:rsidP="00F302B1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28C041" w14:textId="70E2EED8" w:rsidR="00061DFA" w:rsidRPr="00061DFA" w:rsidRDefault="00D0738A" w:rsidP="00061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</w:t>
      </w:r>
      <w:r w:rsidR="00E25A92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ыявленны</w:t>
      </w:r>
      <w:r w:rsidR="00E4547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25A92"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определении </w:t>
      </w:r>
      <w:bookmarkStart w:id="0" w:name="_Hlk146198920"/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результатов инвентаризации расхождений данных </w:t>
      </w:r>
      <w:r w:rsidR="008D581B">
        <w:rPr>
          <w:rFonts w:ascii="Times New Roman" w:hAnsi="Times New Roman" w:cs="Times New Roman"/>
          <w:color w:val="000000" w:themeColor="text1"/>
          <w:sz w:val="28"/>
          <w:szCs w:val="28"/>
        </w:rPr>
        <w:t>по дебиторской (кредиторской задолженности</w:t>
      </w:r>
      <w:bookmarkEnd w:id="0"/>
      <w:r w:rsidR="008D58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>об объектах инвентаризации, отраженных в регистрах бухгалтерского учета, данны</w:t>
      </w:r>
      <w:r w:rsidR="00E4547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6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фактическом наличии у субъекта учета соответствующих объектов </w:t>
      </w:r>
      <w:r w:rsidR="000124F4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инвентаризационной</w:t>
      </w: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комиссией обеспечивается </w:t>
      </w:r>
      <w:r w:rsidR="00BF1879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обоснованная</w:t>
      </w: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</w:t>
      </w:r>
      <w:r w:rsidR="0022325A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квалификаци</w:t>
      </w:r>
      <w:r w:rsidR="00BF1879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61DFA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: например,</w:t>
      </w:r>
    </w:p>
    <w:p w14:paraId="5819671C" w14:textId="7594F2EB" w:rsidR="00B508A3" w:rsidRPr="00061DFA" w:rsidRDefault="00061DFA" w:rsidP="00061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" w:name="sub_1062"/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508A3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бстоятельств, указывающих на правомерность признания просроченной дебиторской задолженности сомнительной или безнадежной к</w:t>
      </w:r>
      <w:r w:rsidR="00085B42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508A3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взысканию</w:t>
      </w: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958000" w14:textId="719DB507" w:rsidR="00B508A3" w:rsidRDefault="00061DFA" w:rsidP="002231A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508A3">
        <w:rPr>
          <w:rFonts w:ascii="Times New Roman" w:hAnsi="Times New Roman" w:cs="Times New Roman"/>
          <w:color w:val="000000" w:themeColor="text1"/>
          <w:sz w:val="28"/>
          <w:szCs w:val="28"/>
        </w:rPr>
        <w:t>бязательств</w:t>
      </w:r>
      <w:r w:rsidR="00494F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508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востребованных в течени</w:t>
      </w:r>
      <w:r w:rsidR="005F1FE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508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исковой давности</w:t>
      </w:r>
      <w:r w:rsidR="00494F3C" w:rsidRPr="00494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4F3C">
        <w:rPr>
          <w:rFonts w:ascii="Times New Roman" w:hAnsi="Times New Roman" w:cs="Times New Roman"/>
          <w:color w:val="000000" w:themeColor="text1"/>
          <w:sz w:val="28"/>
          <w:szCs w:val="28"/>
        </w:rPr>
        <w:t>кредитором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1"/>
    <w:p w14:paraId="070FF1FC" w14:textId="14FEC868" w:rsidR="00F302B1" w:rsidRDefault="00FA4776" w:rsidP="00744C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инвентаризации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 выявленных отклонений при инвентаризации</w:t>
      </w: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в том отчетном периоде, к</w:t>
      </w:r>
      <w:r w:rsidR="00085B42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которому относится дата, на которую проводилась инвентаризация, или последним календарным днем </w:t>
      </w:r>
      <w:proofErr w:type="gramStart"/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отчетного</w:t>
      </w:r>
      <w:r w:rsidR="00F302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периода</w:t>
      </w:r>
      <w:proofErr w:type="gramEnd"/>
      <w:r w:rsidR="001704D8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который формируется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бухгалтерск</w:t>
      </w:r>
      <w:r w:rsidR="001704D8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(финансов</w:t>
      </w:r>
      <w:r w:rsidR="001704D8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) отчетност</w:t>
      </w:r>
      <w:r w:rsidR="001704D8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061D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44CF5" w:rsidRPr="00061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6FA48D3" w14:textId="53FDE5C8" w:rsidR="00F302B1" w:rsidRPr="00061DFA" w:rsidRDefault="00F302B1" w:rsidP="00744C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2B1">
        <w:rPr>
          <w:rFonts w:ascii="Times New Roman" w:hAnsi="Times New Roman" w:cs="Times New Roman"/>
          <w:color w:val="000000" w:themeColor="text1"/>
          <w:sz w:val="28"/>
          <w:szCs w:val="28"/>
        </w:rPr>
        <w:t>Инвентаризация дебиторской, кредиторской задолженности, в случае ведения бухгалтерского учета (организации аналитического учета) согласно учетной политики по группе плательщиков (кредиторов), обеспечивается посредством сверки персонифицированных данных управленческого учета, отвечающих требованиям нормативных актов, регулирующих ведение бухгалтерского учета и составления бухгалтерской (финансовой) отчетности, к составу аналитических признаков задолженности, и данных об объектах учета, отраженных на балансовых счетах Рабочего плана счетов по соответствующим группам плательщиков (кредиторов). При этом информация о номенклатурных единицах объектов инвентаризации – задолженности конкретных должников (кредиторов) и соответствующих аналитических признаках отражается в документах инвентаризации (инвентаризационных описях (сличительных ведомостях) на основании данных персонифицированного (управленческого) учета.</w:t>
      </w:r>
    </w:p>
    <w:sectPr w:rsidR="00F302B1" w:rsidRPr="00061DFA" w:rsidSect="009F1BC7">
      <w:headerReference w:type="default" r:id="rId8"/>
      <w:pgSz w:w="11905" w:h="16838"/>
      <w:pgMar w:top="1134" w:right="851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6C19C" w14:textId="77777777" w:rsidR="00CF03BB" w:rsidRDefault="00CF03BB" w:rsidP="009F1BC7">
      <w:pPr>
        <w:spacing w:after="0" w:line="240" w:lineRule="auto"/>
      </w:pPr>
      <w:r>
        <w:separator/>
      </w:r>
    </w:p>
  </w:endnote>
  <w:endnote w:type="continuationSeparator" w:id="0">
    <w:p w14:paraId="69F0D741" w14:textId="77777777" w:rsidR="00CF03BB" w:rsidRDefault="00CF03BB" w:rsidP="009F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7621" w14:textId="77777777" w:rsidR="00CF03BB" w:rsidRDefault="00CF03BB" w:rsidP="009F1BC7">
      <w:pPr>
        <w:spacing w:after="0" w:line="240" w:lineRule="auto"/>
      </w:pPr>
      <w:r>
        <w:separator/>
      </w:r>
    </w:p>
  </w:footnote>
  <w:footnote w:type="continuationSeparator" w:id="0">
    <w:p w14:paraId="7316C71A" w14:textId="77777777" w:rsidR="00CF03BB" w:rsidRDefault="00CF03BB" w:rsidP="009F1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5949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2EC810" w14:textId="77777777" w:rsidR="003F433E" w:rsidRPr="009F1BC7" w:rsidRDefault="003F433E" w:rsidP="009F1BC7">
        <w:pPr>
          <w:pStyle w:val="a4"/>
          <w:spacing w:before="600"/>
          <w:jc w:val="center"/>
          <w:rPr>
            <w:rFonts w:ascii="Times New Roman" w:hAnsi="Times New Roman" w:cs="Times New Roman"/>
          </w:rPr>
        </w:pPr>
        <w:r w:rsidRPr="009F1BC7">
          <w:rPr>
            <w:rFonts w:ascii="Times New Roman" w:hAnsi="Times New Roman" w:cs="Times New Roman"/>
          </w:rPr>
          <w:fldChar w:fldCharType="begin"/>
        </w:r>
        <w:r w:rsidRPr="009F1BC7">
          <w:rPr>
            <w:rFonts w:ascii="Times New Roman" w:hAnsi="Times New Roman" w:cs="Times New Roman"/>
          </w:rPr>
          <w:instrText>PAGE   \* MERGEFORMAT</w:instrText>
        </w:r>
        <w:r w:rsidRPr="009F1BC7">
          <w:rPr>
            <w:rFonts w:ascii="Times New Roman" w:hAnsi="Times New Roman" w:cs="Times New Roman"/>
          </w:rPr>
          <w:fldChar w:fldCharType="separate"/>
        </w:r>
        <w:r w:rsidR="005F1FE0">
          <w:rPr>
            <w:rFonts w:ascii="Times New Roman" w:hAnsi="Times New Roman" w:cs="Times New Roman"/>
            <w:noProof/>
          </w:rPr>
          <w:t>20</w:t>
        </w:r>
        <w:r w:rsidRPr="009F1BC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D4A94"/>
    <w:multiLevelType w:val="hybridMultilevel"/>
    <w:tmpl w:val="43AA46D0"/>
    <w:lvl w:ilvl="0" w:tplc="FE9077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127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268"/>
    <w:rsid w:val="00003DEF"/>
    <w:rsid w:val="00010CC4"/>
    <w:rsid w:val="000124F4"/>
    <w:rsid w:val="00026A50"/>
    <w:rsid w:val="00026E44"/>
    <w:rsid w:val="000302F3"/>
    <w:rsid w:val="0003035D"/>
    <w:rsid w:val="00030472"/>
    <w:rsid w:val="00047919"/>
    <w:rsid w:val="0005410D"/>
    <w:rsid w:val="00061268"/>
    <w:rsid w:val="00061DFA"/>
    <w:rsid w:val="00064046"/>
    <w:rsid w:val="000707FF"/>
    <w:rsid w:val="00075031"/>
    <w:rsid w:val="0008132D"/>
    <w:rsid w:val="000851CC"/>
    <w:rsid w:val="00085B42"/>
    <w:rsid w:val="00086ADB"/>
    <w:rsid w:val="000A5491"/>
    <w:rsid w:val="000A779B"/>
    <w:rsid w:val="000B6E74"/>
    <w:rsid w:val="000C5DFF"/>
    <w:rsid w:val="000C62B2"/>
    <w:rsid w:val="000C6848"/>
    <w:rsid w:val="000D0F4D"/>
    <w:rsid w:val="000E5A9F"/>
    <w:rsid w:val="000F6A1B"/>
    <w:rsid w:val="00101747"/>
    <w:rsid w:val="0010395F"/>
    <w:rsid w:val="00114CD7"/>
    <w:rsid w:val="001152CB"/>
    <w:rsid w:val="00120938"/>
    <w:rsid w:val="0013184B"/>
    <w:rsid w:val="001404A5"/>
    <w:rsid w:val="00142F92"/>
    <w:rsid w:val="00145BE5"/>
    <w:rsid w:val="001704D8"/>
    <w:rsid w:val="0017484F"/>
    <w:rsid w:val="00186B79"/>
    <w:rsid w:val="00194D37"/>
    <w:rsid w:val="00197DEF"/>
    <w:rsid w:val="001A169B"/>
    <w:rsid w:val="001A70B6"/>
    <w:rsid w:val="001B3BDB"/>
    <w:rsid w:val="001C7626"/>
    <w:rsid w:val="001D05F8"/>
    <w:rsid w:val="001D62A8"/>
    <w:rsid w:val="001D7364"/>
    <w:rsid w:val="001E1C8D"/>
    <w:rsid w:val="002013C9"/>
    <w:rsid w:val="00203AE5"/>
    <w:rsid w:val="002231A4"/>
    <w:rsid w:val="0022325A"/>
    <w:rsid w:val="00233C41"/>
    <w:rsid w:val="00235750"/>
    <w:rsid w:val="0024073C"/>
    <w:rsid w:val="002408F7"/>
    <w:rsid w:val="00261F4C"/>
    <w:rsid w:val="0026714A"/>
    <w:rsid w:val="0028114F"/>
    <w:rsid w:val="00286D1F"/>
    <w:rsid w:val="002A5CAB"/>
    <w:rsid w:val="002C0EFE"/>
    <w:rsid w:val="002C3CBF"/>
    <w:rsid w:val="002E3665"/>
    <w:rsid w:val="002E5674"/>
    <w:rsid w:val="002F2FBC"/>
    <w:rsid w:val="00300AAB"/>
    <w:rsid w:val="00310DF5"/>
    <w:rsid w:val="0031378C"/>
    <w:rsid w:val="00313B2B"/>
    <w:rsid w:val="00327913"/>
    <w:rsid w:val="0034280A"/>
    <w:rsid w:val="003447CE"/>
    <w:rsid w:val="00344A14"/>
    <w:rsid w:val="00351106"/>
    <w:rsid w:val="00360710"/>
    <w:rsid w:val="003630F8"/>
    <w:rsid w:val="0036568F"/>
    <w:rsid w:val="00366B33"/>
    <w:rsid w:val="003715D5"/>
    <w:rsid w:val="00391C99"/>
    <w:rsid w:val="00392C07"/>
    <w:rsid w:val="00393CBC"/>
    <w:rsid w:val="003960CA"/>
    <w:rsid w:val="003966CA"/>
    <w:rsid w:val="003A362E"/>
    <w:rsid w:val="003A5285"/>
    <w:rsid w:val="003A7BDA"/>
    <w:rsid w:val="003B3F91"/>
    <w:rsid w:val="003B58D3"/>
    <w:rsid w:val="003B6804"/>
    <w:rsid w:val="003D1B5A"/>
    <w:rsid w:val="003D1D75"/>
    <w:rsid w:val="003F2450"/>
    <w:rsid w:val="003F433E"/>
    <w:rsid w:val="003F5713"/>
    <w:rsid w:val="00401C4F"/>
    <w:rsid w:val="00410560"/>
    <w:rsid w:val="00431095"/>
    <w:rsid w:val="00434ABA"/>
    <w:rsid w:val="00434D2B"/>
    <w:rsid w:val="0043782D"/>
    <w:rsid w:val="00455EBD"/>
    <w:rsid w:val="00466662"/>
    <w:rsid w:val="004715B1"/>
    <w:rsid w:val="00471F74"/>
    <w:rsid w:val="004742FF"/>
    <w:rsid w:val="00494F3C"/>
    <w:rsid w:val="004A7256"/>
    <w:rsid w:val="004B5CD0"/>
    <w:rsid w:val="004B64AC"/>
    <w:rsid w:val="004C0E58"/>
    <w:rsid w:val="004E33EC"/>
    <w:rsid w:val="004E61C1"/>
    <w:rsid w:val="004E760D"/>
    <w:rsid w:val="004E77D6"/>
    <w:rsid w:val="00505AE0"/>
    <w:rsid w:val="00506DB0"/>
    <w:rsid w:val="005211CB"/>
    <w:rsid w:val="00521BA8"/>
    <w:rsid w:val="005235FE"/>
    <w:rsid w:val="00524807"/>
    <w:rsid w:val="00524AF0"/>
    <w:rsid w:val="005358ED"/>
    <w:rsid w:val="00547FA7"/>
    <w:rsid w:val="00552F76"/>
    <w:rsid w:val="005548BB"/>
    <w:rsid w:val="00556ADC"/>
    <w:rsid w:val="005668FD"/>
    <w:rsid w:val="00585507"/>
    <w:rsid w:val="005915E1"/>
    <w:rsid w:val="005923CD"/>
    <w:rsid w:val="00597D9C"/>
    <w:rsid w:val="005B2B5B"/>
    <w:rsid w:val="005C4724"/>
    <w:rsid w:val="005D4E15"/>
    <w:rsid w:val="005D50D4"/>
    <w:rsid w:val="005D789D"/>
    <w:rsid w:val="005E0475"/>
    <w:rsid w:val="005F1FE0"/>
    <w:rsid w:val="00604DC4"/>
    <w:rsid w:val="00615A80"/>
    <w:rsid w:val="006257A1"/>
    <w:rsid w:val="00631401"/>
    <w:rsid w:val="006356EC"/>
    <w:rsid w:val="00646663"/>
    <w:rsid w:val="00647066"/>
    <w:rsid w:val="006477D3"/>
    <w:rsid w:val="00647D47"/>
    <w:rsid w:val="00650FBF"/>
    <w:rsid w:val="00652473"/>
    <w:rsid w:val="00657F1E"/>
    <w:rsid w:val="006630E7"/>
    <w:rsid w:val="00671839"/>
    <w:rsid w:val="00684844"/>
    <w:rsid w:val="006A64AC"/>
    <w:rsid w:val="006C1118"/>
    <w:rsid w:val="006E0EF0"/>
    <w:rsid w:val="006F09B3"/>
    <w:rsid w:val="006F2E66"/>
    <w:rsid w:val="006F35A2"/>
    <w:rsid w:val="006F6BFD"/>
    <w:rsid w:val="00700A19"/>
    <w:rsid w:val="0070275F"/>
    <w:rsid w:val="00712395"/>
    <w:rsid w:val="00712CBA"/>
    <w:rsid w:val="0071583C"/>
    <w:rsid w:val="00723BF1"/>
    <w:rsid w:val="00744CF5"/>
    <w:rsid w:val="00747743"/>
    <w:rsid w:val="00755275"/>
    <w:rsid w:val="00767525"/>
    <w:rsid w:val="00776DF8"/>
    <w:rsid w:val="0078052F"/>
    <w:rsid w:val="007A3104"/>
    <w:rsid w:val="007A3C08"/>
    <w:rsid w:val="007A4663"/>
    <w:rsid w:val="007C177E"/>
    <w:rsid w:val="007C65E5"/>
    <w:rsid w:val="007D00D0"/>
    <w:rsid w:val="007E5231"/>
    <w:rsid w:val="007E5ED0"/>
    <w:rsid w:val="007E5F2C"/>
    <w:rsid w:val="007F15B9"/>
    <w:rsid w:val="007F41B6"/>
    <w:rsid w:val="007F43D4"/>
    <w:rsid w:val="00802F2A"/>
    <w:rsid w:val="00805E2A"/>
    <w:rsid w:val="00831A1F"/>
    <w:rsid w:val="0083568B"/>
    <w:rsid w:val="008461F3"/>
    <w:rsid w:val="0084769D"/>
    <w:rsid w:val="00853AE8"/>
    <w:rsid w:val="0087653E"/>
    <w:rsid w:val="00876783"/>
    <w:rsid w:val="0089218B"/>
    <w:rsid w:val="008A43ED"/>
    <w:rsid w:val="008A5E65"/>
    <w:rsid w:val="008A5F6A"/>
    <w:rsid w:val="008C0B02"/>
    <w:rsid w:val="008D1B44"/>
    <w:rsid w:val="008D581B"/>
    <w:rsid w:val="008E2CA3"/>
    <w:rsid w:val="008F032D"/>
    <w:rsid w:val="008F3BBD"/>
    <w:rsid w:val="008F5E76"/>
    <w:rsid w:val="0091127C"/>
    <w:rsid w:val="00917418"/>
    <w:rsid w:val="009240A4"/>
    <w:rsid w:val="00924C43"/>
    <w:rsid w:val="0093192A"/>
    <w:rsid w:val="00931FAF"/>
    <w:rsid w:val="00934ADD"/>
    <w:rsid w:val="00936406"/>
    <w:rsid w:val="00953696"/>
    <w:rsid w:val="009656AA"/>
    <w:rsid w:val="00971D27"/>
    <w:rsid w:val="00973680"/>
    <w:rsid w:val="00987B62"/>
    <w:rsid w:val="009A2AAC"/>
    <w:rsid w:val="009D72B9"/>
    <w:rsid w:val="009E19B5"/>
    <w:rsid w:val="009E23FD"/>
    <w:rsid w:val="009F1BC7"/>
    <w:rsid w:val="00A10EB8"/>
    <w:rsid w:val="00A161B4"/>
    <w:rsid w:val="00A24081"/>
    <w:rsid w:val="00A30899"/>
    <w:rsid w:val="00A33FBD"/>
    <w:rsid w:val="00A3458B"/>
    <w:rsid w:val="00A364B7"/>
    <w:rsid w:val="00A517AB"/>
    <w:rsid w:val="00A52232"/>
    <w:rsid w:val="00A53D7C"/>
    <w:rsid w:val="00A75A67"/>
    <w:rsid w:val="00A77FFC"/>
    <w:rsid w:val="00A81A40"/>
    <w:rsid w:val="00A8385A"/>
    <w:rsid w:val="00AA32DA"/>
    <w:rsid w:val="00AB3260"/>
    <w:rsid w:val="00AD3685"/>
    <w:rsid w:val="00AE58B7"/>
    <w:rsid w:val="00AE724D"/>
    <w:rsid w:val="00B20D21"/>
    <w:rsid w:val="00B264E5"/>
    <w:rsid w:val="00B508A3"/>
    <w:rsid w:val="00B62763"/>
    <w:rsid w:val="00B71E20"/>
    <w:rsid w:val="00B74847"/>
    <w:rsid w:val="00B750A5"/>
    <w:rsid w:val="00B86B7A"/>
    <w:rsid w:val="00B87475"/>
    <w:rsid w:val="00B87BED"/>
    <w:rsid w:val="00B90210"/>
    <w:rsid w:val="00B92D0A"/>
    <w:rsid w:val="00BB1515"/>
    <w:rsid w:val="00BB3FC2"/>
    <w:rsid w:val="00BB6A17"/>
    <w:rsid w:val="00BC6C0C"/>
    <w:rsid w:val="00BC7836"/>
    <w:rsid w:val="00BD7783"/>
    <w:rsid w:val="00BE2EFF"/>
    <w:rsid w:val="00BE4490"/>
    <w:rsid w:val="00BF0DF1"/>
    <w:rsid w:val="00BF1879"/>
    <w:rsid w:val="00C01B9D"/>
    <w:rsid w:val="00C06F7D"/>
    <w:rsid w:val="00C273E1"/>
    <w:rsid w:val="00C47F69"/>
    <w:rsid w:val="00C546BD"/>
    <w:rsid w:val="00C56B4E"/>
    <w:rsid w:val="00C67355"/>
    <w:rsid w:val="00C7582E"/>
    <w:rsid w:val="00C90AE6"/>
    <w:rsid w:val="00C9628B"/>
    <w:rsid w:val="00C966F5"/>
    <w:rsid w:val="00CB023C"/>
    <w:rsid w:val="00CB5F79"/>
    <w:rsid w:val="00CB7D92"/>
    <w:rsid w:val="00CD2C28"/>
    <w:rsid w:val="00CD774B"/>
    <w:rsid w:val="00CE07F4"/>
    <w:rsid w:val="00CF03BB"/>
    <w:rsid w:val="00CF6DB9"/>
    <w:rsid w:val="00D00B63"/>
    <w:rsid w:val="00D042AB"/>
    <w:rsid w:val="00D04D1E"/>
    <w:rsid w:val="00D0738A"/>
    <w:rsid w:val="00D20F7B"/>
    <w:rsid w:val="00D21957"/>
    <w:rsid w:val="00D2787F"/>
    <w:rsid w:val="00D34BF2"/>
    <w:rsid w:val="00D440B5"/>
    <w:rsid w:val="00D446E0"/>
    <w:rsid w:val="00D662D8"/>
    <w:rsid w:val="00D67001"/>
    <w:rsid w:val="00DA1E9B"/>
    <w:rsid w:val="00DA23B1"/>
    <w:rsid w:val="00DA2976"/>
    <w:rsid w:val="00DA57A3"/>
    <w:rsid w:val="00DB5C74"/>
    <w:rsid w:val="00DD27AE"/>
    <w:rsid w:val="00DD4C17"/>
    <w:rsid w:val="00DD6C5D"/>
    <w:rsid w:val="00DF5442"/>
    <w:rsid w:val="00DF5BCA"/>
    <w:rsid w:val="00E0241F"/>
    <w:rsid w:val="00E11656"/>
    <w:rsid w:val="00E13A64"/>
    <w:rsid w:val="00E168CB"/>
    <w:rsid w:val="00E20376"/>
    <w:rsid w:val="00E22020"/>
    <w:rsid w:val="00E25A92"/>
    <w:rsid w:val="00E268FC"/>
    <w:rsid w:val="00E3258D"/>
    <w:rsid w:val="00E45427"/>
    <w:rsid w:val="00E45472"/>
    <w:rsid w:val="00E50983"/>
    <w:rsid w:val="00E539C7"/>
    <w:rsid w:val="00E75405"/>
    <w:rsid w:val="00E859B0"/>
    <w:rsid w:val="00E925F7"/>
    <w:rsid w:val="00EA7EB5"/>
    <w:rsid w:val="00EB16E3"/>
    <w:rsid w:val="00EB2215"/>
    <w:rsid w:val="00EB7B64"/>
    <w:rsid w:val="00EC20D6"/>
    <w:rsid w:val="00EC2938"/>
    <w:rsid w:val="00EC3CE2"/>
    <w:rsid w:val="00EE284F"/>
    <w:rsid w:val="00F022F2"/>
    <w:rsid w:val="00F02AF1"/>
    <w:rsid w:val="00F064B0"/>
    <w:rsid w:val="00F11175"/>
    <w:rsid w:val="00F16A10"/>
    <w:rsid w:val="00F24E1B"/>
    <w:rsid w:val="00F2787E"/>
    <w:rsid w:val="00F302B1"/>
    <w:rsid w:val="00F36827"/>
    <w:rsid w:val="00F43499"/>
    <w:rsid w:val="00F54AE0"/>
    <w:rsid w:val="00F54FDE"/>
    <w:rsid w:val="00F73803"/>
    <w:rsid w:val="00F73A36"/>
    <w:rsid w:val="00F74361"/>
    <w:rsid w:val="00F91F26"/>
    <w:rsid w:val="00F95500"/>
    <w:rsid w:val="00FA41CF"/>
    <w:rsid w:val="00FA4776"/>
    <w:rsid w:val="00FB32AB"/>
    <w:rsid w:val="00FB4CD7"/>
    <w:rsid w:val="00FD208C"/>
    <w:rsid w:val="00FE1370"/>
    <w:rsid w:val="00FE5F59"/>
    <w:rsid w:val="00FE61BC"/>
    <w:rsid w:val="00FE6DE2"/>
    <w:rsid w:val="00FE6FD6"/>
    <w:rsid w:val="00FF0932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22ADC"/>
  <w15:docId w15:val="{BFFEA1C2-74E3-4E0B-9377-FFAAF0A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86B7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5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F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1BC7"/>
  </w:style>
  <w:style w:type="paragraph" w:styleId="a6">
    <w:name w:val="footer"/>
    <w:basedOn w:val="a"/>
    <w:link w:val="a7"/>
    <w:uiPriority w:val="99"/>
    <w:unhideWhenUsed/>
    <w:rsid w:val="009F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1BC7"/>
  </w:style>
  <w:style w:type="paragraph" w:styleId="a8">
    <w:name w:val="footnote text"/>
    <w:basedOn w:val="a"/>
    <w:link w:val="a9"/>
    <w:uiPriority w:val="99"/>
    <w:semiHidden/>
    <w:unhideWhenUsed/>
    <w:rsid w:val="00FA477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A477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A4776"/>
    <w:rPr>
      <w:vertAlign w:val="superscript"/>
    </w:rPr>
  </w:style>
  <w:style w:type="paragraph" w:styleId="ab">
    <w:name w:val="annotation text"/>
    <w:basedOn w:val="a"/>
    <w:link w:val="ac"/>
    <w:uiPriority w:val="99"/>
    <w:semiHidden/>
    <w:unhideWhenUsed/>
    <w:rsid w:val="00DD4C1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D4C1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20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20938"/>
    <w:rPr>
      <w:rFonts w:ascii="Segoe UI" w:hAnsi="Segoe UI" w:cs="Segoe UI"/>
      <w:sz w:val="18"/>
      <w:szCs w:val="18"/>
    </w:rPr>
  </w:style>
  <w:style w:type="character" w:customStyle="1" w:styleId="af">
    <w:name w:val="Гипертекстовая ссылка"/>
    <w:basedOn w:val="a0"/>
    <w:uiPriority w:val="99"/>
    <w:rsid w:val="00120938"/>
    <w:rPr>
      <w:color w:val="106BBE"/>
    </w:rPr>
  </w:style>
  <w:style w:type="character" w:styleId="af0">
    <w:name w:val="annotation reference"/>
    <w:basedOn w:val="a0"/>
    <w:uiPriority w:val="99"/>
    <w:semiHidden/>
    <w:unhideWhenUsed/>
    <w:rsid w:val="00120938"/>
    <w:rPr>
      <w:sz w:val="16"/>
      <w:szCs w:val="16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120938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120938"/>
    <w:rPr>
      <w:b/>
      <w:bCs/>
      <w:sz w:val="20"/>
      <w:szCs w:val="20"/>
    </w:rPr>
  </w:style>
  <w:style w:type="character" w:customStyle="1" w:styleId="af3">
    <w:name w:val="Цветовое выделение"/>
    <w:uiPriority w:val="99"/>
    <w:rsid w:val="00203AE5"/>
    <w:rPr>
      <w:b/>
      <w:bCs/>
      <w:color w:val="26282F"/>
    </w:rPr>
  </w:style>
  <w:style w:type="paragraph" w:customStyle="1" w:styleId="af4">
    <w:name w:val="Заголовок статьи"/>
    <w:basedOn w:val="a"/>
    <w:next w:val="a"/>
    <w:uiPriority w:val="99"/>
    <w:rsid w:val="00203AE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5">
    <w:name w:val="Revision"/>
    <w:hidden/>
    <w:uiPriority w:val="99"/>
    <w:semiHidden/>
    <w:rsid w:val="00EA7E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186B7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f6">
    <w:name w:val="Не вступил в силу"/>
    <w:basedOn w:val="af3"/>
    <w:uiPriority w:val="99"/>
    <w:rsid w:val="000124F4"/>
    <w:rPr>
      <w:b w:val="0"/>
      <w:bCs w:val="0"/>
      <w:color w:val="000000"/>
      <w:shd w:val="clear" w:color="auto" w:fill="D8EDE8"/>
    </w:rPr>
  </w:style>
  <w:style w:type="paragraph" w:customStyle="1" w:styleId="af7">
    <w:name w:val="Прижатый влево"/>
    <w:basedOn w:val="a"/>
    <w:next w:val="a"/>
    <w:uiPriority w:val="99"/>
    <w:rsid w:val="002407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List Paragraph"/>
    <w:basedOn w:val="a"/>
    <w:uiPriority w:val="34"/>
    <w:qFormat/>
    <w:rsid w:val="00755275"/>
    <w:pPr>
      <w:ind w:left="720"/>
      <w:contextualSpacing/>
    </w:pPr>
  </w:style>
  <w:style w:type="character" w:styleId="af9">
    <w:name w:val="Hyperlink"/>
    <w:basedOn w:val="a0"/>
    <w:uiPriority w:val="99"/>
    <w:unhideWhenUsed/>
    <w:rsid w:val="00B62763"/>
    <w:rPr>
      <w:color w:val="0563C1" w:themeColor="hyperlink"/>
      <w:u w:val="single"/>
    </w:rPr>
  </w:style>
  <w:style w:type="character" w:styleId="afa">
    <w:name w:val="Unresolved Mention"/>
    <w:basedOn w:val="a0"/>
    <w:uiPriority w:val="99"/>
    <w:semiHidden/>
    <w:unhideWhenUsed/>
    <w:rsid w:val="00B62763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B62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17B5-1C55-4525-9233-60461770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ФЕТИСОВА ТАТЬЯНА АЛЕКСАНДРОВНА</dc:creator>
  <cp:lastModifiedBy>Татьяна Фетисова</cp:lastModifiedBy>
  <cp:revision>109</cp:revision>
  <cp:lastPrinted>2023-09-19T01:58:00Z</cp:lastPrinted>
  <dcterms:created xsi:type="dcterms:W3CDTF">2023-09-18T11:12:00Z</dcterms:created>
  <dcterms:modified xsi:type="dcterms:W3CDTF">2023-09-21T12:10:00Z</dcterms:modified>
</cp:coreProperties>
</file>