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62" w:rsidRPr="005D4362" w:rsidRDefault="005D4362" w:rsidP="005D4362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5D4362">
        <w:rPr>
          <w:rFonts w:ascii="Times New Roman" w:hAnsi="Times New Roman"/>
          <w:sz w:val="28"/>
          <w:szCs w:val="28"/>
        </w:rPr>
        <w:t>ПРОЕКТ</w:t>
      </w:r>
    </w:p>
    <w:p w:rsidR="00EF46E6" w:rsidRPr="005D4362" w:rsidRDefault="00536C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D4362">
        <w:rPr>
          <w:rFonts w:ascii="Times New Roman" w:hAnsi="Times New Roman"/>
          <w:b/>
          <w:sz w:val="24"/>
        </w:rPr>
        <w:t>4</w:t>
      </w:r>
      <w:r w:rsidR="005D4362" w:rsidRPr="005D4362">
        <w:rPr>
          <w:rFonts w:ascii="Times New Roman" w:hAnsi="Times New Roman"/>
          <w:b/>
          <w:sz w:val="24"/>
        </w:rPr>
        <w:t>2</w:t>
      </w:r>
      <w:r w:rsidRPr="005D4362">
        <w:rPr>
          <w:rFonts w:ascii="Times New Roman" w:hAnsi="Times New Roman"/>
          <w:b/>
          <w:sz w:val="24"/>
        </w:rPr>
        <w:t>.3.</w:t>
      </w:r>
      <w:r w:rsidR="005D4362" w:rsidRPr="005D4362">
        <w:rPr>
          <w:rFonts w:ascii="Times New Roman" w:hAnsi="Times New Roman"/>
          <w:b/>
          <w:sz w:val="24"/>
        </w:rPr>
        <w:t>3</w:t>
      </w:r>
      <w:r w:rsidRPr="005D4362">
        <w:rPr>
          <w:rFonts w:ascii="Times New Roman" w:hAnsi="Times New Roman"/>
          <w:b/>
          <w:sz w:val="24"/>
        </w:rPr>
        <w:t xml:space="preserve">. МЕТОДИКА </w:t>
      </w:r>
    </w:p>
    <w:p w:rsidR="00EF46E6" w:rsidRDefault="00536C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D4362">
        <w:rPr>
          <w:rFonts w:ascii="Times New Roman" w:hAnsi="Times New Roman"/>
          <w:b/>
          <w:sz w:val="24"/>
        </w:rPr>
        <w:t>РАСЧЕТА СУБСИДИЙ МЕСТНЫМ</w:t>
      </w:r>
      <w:r>
        <w:rPr>
          <w:rFonts w:ascii="Times New Roman" w:hAnsi="Times New Roman"/>
          <w:b/>
          <w:sz w:val="24"/>
        </w:rPr>
        <w:t xml:space="preserve"> БЮДЖЕТАМ, </w:t>
      </w:r>
    </w:p>
    <w:p w:rsidR="00EF46E6" w:rsidRDefault="00536C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МЕРОПРИЯТИЙ, НАПРАВЛЕННЫХ НА ПОДДЕРЖКУ ГРАЖДАН </w:t>
      </w:r>
      <w:r>
        <w:rPr>
          <w:rFonts w:ascii="Times New Roman" w:hAnsi="Times New Roman"/>
          <w:b/>
          <w:caps/>
          <w:sz w:val="24"/>
        </w:rPr>
        <w:t>и их объединений, участвующих в охране общественного порядка, создание условий для деятельности народных дружин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субсидий, предоставляемых из краевого бюджета местным бюджетам, на реализацию мероприятий, направленных на поддержку граждан и их объединени</w:t>
      </w:r>
      <w:r>
        <w:rPr>
          <w:rFonts w:ascii="Times New Roman" w:hAnsi="Times New Roman"/>
          <w:color w:val="151515"/>
          <w:sz w:val="24"/>
        </w:rPr>
        <w:t xml:space="preserve">й, участвующих в охране общественного порядка, создание условий для деятельности народных дружин, </w:t>
      </w:r>
      <w:bookmarkStart w:id="0" w:name="_GoBack"/>
      <w:bookmarkEnd w:id="0"/>
      <w:r>
        <w:rPr>
          <w:rFonts w:ascii="Times New Roman" w:hAnsi="Times New Roman"/>
          <w:sz w:val="24"/>
        </w:rPr>
        <w:t>определяется по следующей формуле:</w:t>
      </w:r>
    </w:p>
    <w:p w:rsidR="00EF46E6" w:rsidRDefault="00536C94">
      <w:pPr>
        <w:spacing w:beforeAutospacing="1"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1685925" cy="428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</w:t>
      </w:r>
      <w:proofErr w:type="spellEnd"/>
      <w:r>
        <w:rPr>
          <w:rFonts w:ascii="Times New Roman" w:hAnsi="Times New Roman"/>
          <w:sz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частями 4 и 5 утвержденного Порядка;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заявленная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сумма заявленной потребности муниципальных образований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установленного действующим Порядком (в процентах).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которого предоставляется субсидия, за счет средств краевого бюджета составляет не более 50 процентов общего объема расходного обязательства муниципального образования.</w:t>
      </w:r>
    </w:p>
    <w:p w:rsidR="00EF46E6" w:rsidRDefault="00EF46E6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sectPr w:rsidR="00EF46E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E6"/>
    <w:rsid w:val="000D6918"/>
    <w:rsid w:val="0015480D"/>
    <w:rsid w:val="00536C94"/>
    <w:rsid w:val="005D4362"/>
    <w:rsid w:val="00B72742"/>
    <w:rsid w:val="00E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7F07"/>
  <w15:docId w15:val="{4DDCA8B7-C24A-4823-85C5-2B1EFE1E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No Spacing"/>
    <w:link w:val="a5"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Елена Александровна</dc:creator>
  <cp:lastModifiedBy>Шаманаева Елена Михайловна</cp:lastModifiedBy>
  <cp:revision>4</cp:revision>
  <dcterms:created xsi:type="dcterms:W3CDTF">2023-10-17T04:28:00Z</dcterms:created>
  <dcterms:modified xsi:type="dcterms:W3CDTF">2023-10-22T23:52:00Z</dcterms:modified>
</cp:coreProperties>
</file>