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527500CA" w:rsidR="00705C5E" w:rsidRDefault="00A150DD">
      <w:pPr>
        <w:pStyle w:val="ConsPlusTitle"/>
        <w:jc w:val="center"/>
        <w:rPr>
          <w:rFonts w:ascii="Times New Roman" w:hAnsi="Times New Roman"/>
        </w:rPr>
      </w:pPr>
      <w:r w:rsidRPr="00F21E14">
        <w:rPr>
          <w:rFonts w:ascii="Times New Roman" w:hAnsi="Times New Roman"/>
          <w:szCs w:val="24"/>
        </w:rPr>
        <w:t>4</w:t>
      </w:r>
      <w:r w:rsidR="00F21E14" w:rsidRPr="00F21E14">
        <w:rPr>
          <w:rFonts w:ascii="Times New Roman" w:hAnsi="Times New Roman"/>
          <w:szCs w:val="24"/>
        </w:rPr>
        <w:t>2</w:t>
      </w:r>
      <w:r w:rsidRPr="00F21E14">
        <w:rPr>
          <w:rFonts w:ascii="Times New Roman" w:hAnsi="Times New Roman"/>
          <w:szCs w:val="24"/>
        </w:rPr>
        <w:t>.2.</w:t>
      </w:r>
      <w:r w:rsidR="00F21E14" w:rsidRPr="00F21E14">
        <w:rPr>
          <w:rFonts w:ascii="Times New Roman" w:hAnsi="Times New Roman"/>
          <w:szCs w:val="24"/>
        </w:rPr>
        <w:t>19</w:t>
      </w:r>
      <w:r w:rsidRPr="00F21E14">
        <w:rPr>
          <w:rFonts w:ascii="Times New Roman" w:hAnsi="Times New Roman"/>
          <w:szCs w:val="24"/>
        </w:rPr>
        <w:t xml:space="preserve">. </w:t>
      </w:r>
      <w:r w:rsidRPr="00F21E14">
        <w:rPr>
          <w:rFonts w:ascii="Times New Roman" w:hAnsi="Times New Roman"/>
        </w:rPr>
        <w:t>МЕТОДИКА</w:t>
      </w:r>
    </w:p>
    <w:p w14:paraId="02000000" w14:textId="77777777" w:rsidR="00705C5E" w:rsidRDefault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ОПРЕДЕЛЕНИЯ ОБЩЕГО ОБЪЕМА СУБВЕНЦИЙ,</w:t>
      </w:r>
    </w:p>
    <w:p w14:paraId="03000000" w14:textId="77777777" w:rsidR="00705C5E" w:rsidRDefault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ПРЕДОСТАВЛЯЕМЫХ ИЗ КРАЕВОГО БЮДЖЕТА МЕСТНЫМ БЮДЖЕТАМ</w:t>
      </w:r>
    </w:p>
    <w:p w14:paraId="01F595FE" w14:textId="77777777" w:rsidR="00A150DD" w:rsidRDefault="00A150DD" w:rsidP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ДЛЯ ОСУЩЕСТВЛЕНИЯ ГОСУДАРСТВЕННОГО ПОЛНОМОЧИЯ КАМЧАТСКОГО КРАЯ ПО УСТАНОВЛЕНИЮ РЕГУЛИРУЕМЫХ ТАРИФОВ НА ПЕРЕВОЗКИ ПАССАЖИРОВ И БАГАЖА АВТОМОБИЛЬНЫМ ТРАНСПОРТОМ ОБЩЕГО ПОЛЬЗОВАНИЯ ПО МУНИЦИПАЛ</w:t>
      </w:r>
      <w:bookmarkStart w:id="0" w:name="_GoBack"/>
      <w:bookmarkEnd w:id="0"/>
      <w:r>
        <w:rPr>
          <w:rFonts w:ascii="Times New Roman" w:hAnsi="Times New Roman"/>
        </w:rPr>
        <w:t xml:space="preserve">ЬНЫМ МАРШРУТАМ </w:t>
      </w:r>
    </w:p>
    <w:p w14:paraId="08000000" w14:textId="71A872FF" w:rsidR="00705C5E" w:rsidRDefault="00A150DD" w:rsidP="00A150DD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РЕГУЛЯРНЫХ ПЕРЕВОЗОК В КАМЧАТСКОМ КРАЕ</w:t>
      </w:r>
    </w:p>
    <w:p w14:paraId="0A000000" w14:textId="1404A86D" w:rsidR="00705C5E" w:rsidRDefault="00705C5E" w:rsidP="00A150DD">
      <w:pPr>
        <w:pStyle w:val="ConsPlusNormal"/>
        <w:spacing w:line="360" w:lineRule="auto"/>
        <w:jc w:val="both"/>
        <w:outlineLvl w:val="0"/>
      </w:pPr>
    </w:p>
    <w:p w14:paraId="0B000000" w14:textId="77777777" w:rsidR="00705C5E" w:rsidRDefault="00A150DD">
      <w:pPr>
        <w:pStyle w:val="ConsPlusNormal"/>
        <w:ind w:firstLine="540"/>
        <w:jc w:val="both"/>
      </w:pPr>
      <w:r>
        <w:t>1. Общий объем субвенций, предоставляемых из краевого бюджета местным бюджетам для осуществления государственного полномочия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 (далее - государственное полномочие),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крае, органы местного самоуправления которого наделяются государственным полномочием, по формуле:</w:t>
      </w:r>
    </w:p>
    <w:p w14:paraId="0C000000" w14:textId="77777777" w:rsidR="00705C5E" w:rsidRDefault="00705C5E">
      <w:pPr>
        <w:pStyle w:val="ConsPlusNormal"/>
        <w:jc w:val="both"/>
      </w:pPr>
    </w:p>
    <w:p w14:paraId="0D000000" w14:textId="77777777" w:rsidR="00705C5E" w:rsidRDefault="00A150DD">
      <w:pPr>
        <w:pStyle w:val="ConsPlusNormal"/>
        <w:jc w:val="center"/>
      </w:pPr>
      <w:r>
        <w:t xml:space="preserve">S = SUM </w:t>
      </w:r>
      <w:proofErr w:type="spellStart"/>
      <w:r>
        <w:t>S</w:t>
      </w:r>
      <w:r>
        <w:rPr>
          <w:vertAlign w:val="subscript"/>
        </w:rPr>
        <w:t>j</w:t>
      </w:r>
      <w:proofErr w:type="spellEnd"/>
      <w:r>
        <w:t>, где</w:t>
      </w:r>
    </w:p>
    <w:p w14:paraId="0E000000" w14:textId="77777777" w:rsidR="00705C5E" w:rsidRDefault="00705C5E">
      <w:pPr>
        <w:pStyle w:val="ConsPlusNormal"/>
        <w:jc w:val="both"/>
      </w:pPr>
    </w:p>
    <w:p w14:paraId="0F000000" w14:textId="77777777" w:rsidR="00705C5E" w:rsidRDefault="00A150DD">
      <w:pPr>
        <w:pStyle w:val="ConsPlusNormal"/>
        <w:ind w:firstLine="540"/>
        <w:jc w:val="both"/>
      </w:pPr>
      <w: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14:paraId="10000000" w14:textId="77777777" w:rsidR="00705C5E" w:rsidRDefault="00A150DD">
      <w:pPr>
        <w:pStyle w:val="ConsPlusNormal"/>
        <w:spacing w:before="240"/>
        <w:ind w:firstLine="540"/>
        <w:jc w:val="both"/>
      </w:pPr>
      <w:proofErr w:type="spellStart"/>
      <w:r>
        <w:t>S</w:t>
      </w:r>
      <w:r>
        <w:rPr>
          <w:vertAlign w:val="subscript"/>
        </w:rPr>
        <w:t>j</w:t>
      </w:r>
      <w:proofErr w:type="spellEnd"/>
      <w:r>
        <w:t xml:space="preserve"> - размер субвенции, предоставляемой из краевого бюджета бюджету j-того муниципального образования в Камчатском крае для осуществления государственного полномочия на очередной финансовый год.</w:t>
      </w:r>
    </w:p>
    <w:p w14:paraId="11000000" w14:textId="77777777" w:rsidR="00705C5E" w:rsidRDefault="00A150DD">
      <w:pPr>
        <w:pStyle w:val="ConsPlusNormal"/>
        <w:spacing w:before="240"/>
        <w:ind w:firstLine="540"/>
        <w:jc w:val="both"/>
      </w:pPr>
      <w:bookmarkStart w:id="1" w:name="Par17"/>
      <w:bookmarkEnd w:id="1"/>
      <w: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государственного полномочия на очередной финансовый год, определяется по формуле:</w:t>
      </w:r>
    </w:p>
    <w:p w14:paraId="12000000" w14:textId="77777777" w:rsidR="00705C5E" w:rsidRDefault="00705C5E">
      <w:pPr>
        <w:pStyle w:val="ConsPlusNormal"/>
        <w:jc w:val="both"/>
      </w:pPr>
    </w:p>
    <w:p w14:paraId="13000000" w14:textId="77777777" w:rsidR="00705C5E" w:rsidRDefault="00A150DD">
      <w:pPr>
        <w:pStyle w:val="ConsPlusNormal"/>
        <w:jc w:val="center"/>
      </w:pPr>
      <w:proofErr w:type="spellStart"/>
      <w:r>
        <w:t>S</w:t>
      </w:r>
      <w:r>
        <w:rPr>
          <w:vertAlign w:val="subscript"/>
        </w:rPr>
        <w:t>j</w:t>
      </w:r>
      <w:proofErr w:type="spellEnd"/>
      <w:r>
        <w:t xml:space="preserve"> = Б х </w:t>
      </w:r>
      <w:proofErr w:type="spellStart"/>
      <w:r>
        <w:t>Ч</w:t>
      </w:r>
      <w:r>
        <w:rPr>
          <w:vertAlign w:val="subscript"/>
        </w:rPr>
        <w:t>j</w:t>
      </w:r>
      <w:proofErr w:type="spellEnd"/>
      <w:r>
        <w:t xml:space="preserve"> х 1,2, где</w:t>
      </w:r>
    </w:p>
    <w:p w14:paraId="14000000" w14:textId="77777777" w:rsidR="00705C5E" w:rsidRDefault="00705C5E">
      <w:pPr>
        <w:pStyle w:val="ConsPlusNormal"/>
        <w:jc w:val="both"/>
      </w:pPr>
    </w:p>
    <w:p w14:paraId="15000000" w14:textId="77777777" w:rsidR="00705C5E" w:rsidRDefault="00A150DD">
      <w:pPr>
        <w:pStyle w:val="ConsPlusNormal"/>
        <w:ind w:firstLine="540"/>
        <w:jc w:val="both"/>
      </w:pPr>
      <w:r>
        <w:t>Б - годовой норматив расходов на осуществление государственного полномочия в части заработной платы и начислений на выплаты по оплате труда специалистов в расчете на одного специалиста, устанавливаемый законом Камчатского края о краевом бюджете на очередной финансовый год и на плановый период;</w:t>
      </w:r>
    </w:p>
    <w:p w14:paraId="16000000" w14:textId="77777777" w:rsidR="00705C5E" w:rsidRDefault="00A150DD">
      <w:pPr>
        <w:pStyle w:val="ConsPlusNormal"/>
        <w:spacing w:before="240"/>
        <w:ind w:firstLine="540"/>
        <w:jc w:val="both"/>
      </w:pPr>
      <w:proofErr w:type="spellStart"/>
      <w:r>
        <w:t>Ч</w:t>
      </w:r>
      <w:r>
        <w:rPr>
          <w:vertAlign w:val="subscript"/>
        </w:rPr>
        <w:t>j</w:t>
      </w:r>
      <w:proofErr w:type="spellEnd"/>
      <w:r>
        <w:t xml:space="preserve"> - нормативное количество штатных единиц специалистов, осуществляющих государственное полномочие, в j-том муниципальном образовании в Камчатском крае на очередной финансовый год, равное 1 штатной единице;</w:t>
      </w:r>
    </w:p>
    <w:p w14:paraId="17000000" w14:textId="77777777" w:rsidR="00705C5E" w:rsidRDefault="00A150DD">
      <w:pPr>
        <w:pStyle w:val="ConsPlusNormal"/>
        <w:spacing w:before="240"/>
        <w:ind w:firstLine="540"/>
        <w:jc w:val="both"/>
      </w:pPr>
      <w:r>
        <w:t>1,2 - коэффициент, учитывающий прочие расходы на осуществление государственного полномочия.</w:t>
      </w:r>
    </w:p>
    <w:sectPr w:rsidR="00705C5E" w:rsidSect="00A150DD">
      <w:pgSz w:w="11906" w:h="16838"/>
      <w:pgMar w:top="1134" w:right="566" w:bottom="1440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5E"/>
    <w:rsid w:val="00705C5E"/>
    <w:rsid w:val="00A150DD"/>
    <w:rsid w:val="00F2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70BD"/>
  <w15:docId w15:val="{1D800159-24F9-45D3-A563-FD871320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imes New Roman" w:hAnsi="Times New Roman"/>
      <w:sz w:val="24"/>
    </w:rPr>
  </w:style>
  <w:style w:type="character" w:customStyle="1" w:styleId="ConsPlusJurTerm0">
    <w:name w:val="ConsPlusJurTerm"/>
    <w:link w:val="ConsPlusJurTerm"/>
    <w:rPr>
      <w:rFonts w:ascii="Times New Roman" w:hAnsi="Times New Roman"/>
      <w:b w:val="0"/>
      <w:i w:val="0"/>
      <w:strike w:val="0"/>
      <w:sz w:val="24"/>
      <w:u w:val="non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strike w:val="0"/>
      <w:sz w:val="20"/>
      <w:u w:val="non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b w:val="0"/>
      <w:i w:val="0"/>
      <w:strike w:val="0"/>
      <w:sz w:val="20"/>
      <w:u w:val="none"/>
    </w:rPr>
  </w:style>
  <w:style w:type="paragraph" w:customStyle="1" w:styleId="ConsPlusTextList0">
    <w:name w:val="ConsPlusTextList_0"/>
    <w:link w:val="ConsPlusTextList00"/>
    <w:pPr>
      <w:widowControl w:val="0"/>
    </w:pPr>
    <w:rPr>
      <w:rFonts w:ascii="Times New Roman" w:hAnsi="Times New Roman"/>
      <w:sz w:val="24"/>
    </w:rPr>
  </w:style>
  <w:style w:type="character" w:customStyle="1" w:styleId="ConsPlusTextList00">
    <w:name w:val="ConsPlusTextList_0"/>
    <w:link w:val="ConsPlusTextList0"/>
    <w:rPr>
      <w:rFonts w:ascii="Times New Roman" w:hAnsi="Times New Roman"/>
      <w:b w:val="0"/>
      <w:i w:val="0"/>
      <w:strike w:val="0"/>
      <w:sz w:val="24"/>
      <w:u w:val="none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i w:val="0"/>
      <w:strike w:val="0"/>
      <w:sz w:val="24"/>
      <w:u w:val="non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extList">
    <w:name w:val="ConsPlusTextList"/>
    <w:link w:val="ConsPlusTextList1"/>
    <w:pPr>
      <w:widowControl w:val="0"/>
    </w:pPr>
    <w:rPr>
      <w:rFonts w:ascii="Times New Roman" w:hAnsi="Times New Roman"/>
      <w:sz w:val="24"/>
    </w:rPr>
  </w:style>
  <w:style w:type="character" w:customStyle="1" w:styleId="ConsPlusTextList1">
    <w:name w:val="ConsPlusTextList"/>
    <w:link w:val="ConsPlusTextList"/>
    <w:rPr>
      <w:rFonts w:ascii="Times New Roman" w:hAnsi="Times New Roman"/>
      <w:b w:val="0"/>
      <w:i w:val="0"/>
      <w:strike w:val="0"/>
      <w:sz w:val="24"/>
      <w:u w:val="non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b w:val="0"/>
      <w:i w:val="0"/>
      <w:strike w:val="0"/>
      <w:sz w:val="24"/>
      <w:u w:val="none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Tahoma" w:hAnsi="Tahoma"/>
      <w:sz w:val="18"/>
    </w:rPr>
  </w:style>
  <w:style w:type="character" w:customStyle="1" w:styleId="ConsPlusDocList0">
    <w:name w:val="ConsPlusDocList"/>
    <w:link w:val="ConsPlusDocList"/>
    <w:rPr>
      <w:rFonts w:ascii="Tahoma" w:hAnsi="Tahoma"/>
      <w:b w:val="0"/>
      <w:i w:val="0"/>
      <w:strike w:val="0"/>
      <w:sz w:val="18"/>
      <w:u w:val="none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24"/>
    </w:rPr>
  </w:style>
  <w:style w:type="character" w:customStyle="1" w:styleId="ConsPlusTitlePage0">
    <w:name w:val="ConsPlusTitlePage"/>
    <w:link w:val="ConsPlusTitlePage"/>
    <w:rPr>
      <w:rFonts w:ascii="Tahoma" w:hAnsi="Tahoma"/>
      <w:b w:val="0"/>
      <w:i w:val="0"/>
      <w:strike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3</cp:revision>
  <dcterms:created xsi:type="dcterms:W3CDTF">2023-10-03T05:01:00Z</dcterms:created>
  <dcterms:modified xsi:type="dcterms:W3CDTF">2023-10-20T05:51:00Z</dcterms:modified>
</cp:coreProperties>
</file>