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51" w:rsidRDefault="004365B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51" w:rsidRDefault="00AA095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A0951" w:rsidRDefault="00AA095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ФИНАНСОВ </w:t>
      </w: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0951" w:rsidRPr="004E3AD0" w:rsidRDefault="004365B2" w:rsidP="004E3A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A0951" w:rsidRDefault="00AA095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B0750" w:rsidTr="00CC4BD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B0750" w:rsidRDefault="002B0750" w:rsidP="00CC4BD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B0750" w:rsidTr="00CC4BD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0750" w:rsidRDefault="002B0750" w:rsidP="00CC4BD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 w:rsidR="00AA0951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E3AD0" w:rsidRDefault="004E3A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e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0951" w:rsidTr="007A26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8712F" w:rsidRDefault="00C8712F" w:rsidP="002A7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приказ Министерства</w:t>
            </w:r>
            <w:r w:rsidR="007A2671">
              <w:rPr>
                <w:rFonts w:ascii="Times New Roman" w:hAnsi="Times New Roman"/>
                <w:b/>
                <w:sz w:val="28"/>
                <w:szCs w:val="28"/>
              </w:rPr>
              <w:t xml:space="preserve"> финансов Камчатского края от 26.02.2020 № 39</w:t>
            </w: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7A2671" w:rsidRPr="007A2671">
              <w:rPr>
                <w:rFonts w:ascii="Times New Roman" w:hAnsi="Times New Roman"/>
                <w:b/>
                <w:sz w:val="28"/>
              </w:rPr>
              <w:t>Об утверждении типовой формы соглашения о мерах по социально-экономическому развитию и оздоровлению муниципальных финансов муниципального района (городского округа) в Камчатском крае</w:t>
            </w:r>
            <w:r w:rsidRPr="007A2671">
              <w:rPr>
                <w:rFonts w:ascii="Times New Roman" w:hAnsi="Times New Roman"/>
                <w:b/>
                <w:sz w:val="28"/>
              </w:rPr>
              <w:t>»</w:t>
            </w:r>
          </w:p>
          <w:p w:rsidR="00C8712F" w:rsidRPr="00816E2C" w:rsidRDefault="00C8712F" w:rsidP="007A2671">
            <w:pPr>
              <w:rPr>
                <w:rFonts w:ascii="Times New Roman" w:hAnsi="Times New Roman"/>
                <w:b/>
                <w:sz w:val="24"/>
              </w:rPr>
            </w:pPr>
          </w:p>
          <w:p w:rsidR="00AA0951" w:rsidRPr="00816E2C" w:rsidRDefault="00AA0951" w:rsidP="007A2671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A2671" w:rsidRPr="0052432A" w:rsidRDefault="007A2671" w:rsidP="007A267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32A">
        <w:rPr>
          <w:rFonts w:ascii="Times New Roman" w:hAnsi="Times New Roman"/>
          <w:sz w:val="28"/>
          <w:szCs w:val="28"/>
        </w:rPr>
        <w:t>ПРИКАЗЫВАЮ:</w:t>
      </w:r>
    </w:p>
    <w:p w:rsidR="00AA0951" w:rsidRPr="00816E2C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2671" w:rsidRDefault="007A2671" w:rsidP="007A267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432A">
        <w:rPr>
          <w:rFonts w:ascii="Times New Roman" w:hAnsi="Times New Roman"/>
          <w:bCs/>
          <w:sz w:val="28"/>
          <w:szCs w:val="28"/>
        </w:rPr>
        <w:t>Внести в приказ Министерства</w:t>
      </w:r>
      <w:r>
        <w:rPr>
          <w:rFonts w:ascii="Times New Roman" w:hAnsi="Times New Roman"/>
          <w:bCs/>
          <w:sz w:val="28"/>
          <w:szCs w:val="28"/>
        </w:rPr>
        <w:t xml:space="preserve"> финансов Камчатского края от 26.02.2020 № 39</w:t>
      </w:r>
      <w:r w:rsidRPr="0052432A">
        <w:rPr>
          <w:rFonts w:ascii="Times New Roman" w:hAnsi="Times New Roman"/>
          <w:bCs/>
          <w:sz w:val="28"/>
          <w:szCs w:val="28"/>
        </w:rPr>
        <w:t xml:space="preserve"> «</w:t>
      </w:r>
      <w:r w:rsidRPr="007A2671">
        <w:rPr>
          <w:rFonts w:ascii="Times New Roman" w:hAnsi="Times New Roman"/>
          <w:bCs/>
          <w:sz w:val="28"/>
          <w:szCs w:val="28"/>
        </w:rPr>
        <w:t>Об утверждении типовой формы соглашения о мерах по социально-экономическому развитию и оздоровлению муниципальных финансов муниципального района (городского округа) в Камчатском крае</w:t>
      </w:r>
      <w:r w:rsidRPr="0052432A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7A2671" w:rsidRDefault="007A2671" w:rsidP="007A2671">
      <w:pPr>
        <w:pStyle w:val="ad"/>
        <w:keepNext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2671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6B7991" w:rsidRDefault="007A2671" w:rsidP="007A2671">
      <w:pPr>
        <w:pStyle w:val="ad"/>
        <w:keepNext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7A2671">
        <w:rPr>
          <w:rFonts w:ascii="Times New Roman" w:hAnsi="Times New Roman"/>
          <w:sz w:val="28"/>
        </w:rPr>
        <w:t>«</w:t>
      </w:r>
      <w:r w:rsidRPr="007A2671">
        <w:rPr>
          <w:rFonts w:ascii="Times New Roman" w:hAnsi="Times New Roman"/>
          <w:b/>
          <w:sz w:val="28"/>
        </w:rPr>
        <w:t xml:space="preserve">Об утверждении типовой формы </w:t>
      </w:r>
    </w:p>
    <w:p w:rsidR="007A2671" w:rsidRPr="007A2671" w:rsidRDefault="007A2671" w:rsidP="007A2671">
      <w:pPr>
        <w:pStyle w:val="ad"/>
        <w:keepNext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 w:rsidRPr="007A2671">
        <w:rPr>
          <w:rFonts w:ascii="Times New Roman" w:hAnsi="Times New Roman"/>
          <w:b/>
          <w:sz w:val="28"/>
        </w:rPr>
        <w:t>соглашения о мерах по социально-экономическому развитию и оздоровлению муниципальных финансов муниципального района, муниципального (городского) округа в Камчатском крае»</w:t>
      </w:r>
    </w:p>
    <w:p w:rsidR="007A2671" w:rsidRPr="007A2671" w:rsidRDefault="007A2671" w:rsidP="007A2671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2671">
        <w:rPr>
          <w:rFonts w:ascii="Times New Roman" w:hAnsi="Times New Roman"/>
          <w:bCs/>
          <w:sz w:val="28"/>
          <w:szCs w:val="28"/>
        </w:rPr>
        <w:t>преамбулу изложить в следующей редакции:</w:t>
      </w:r>
    </w:p>
    <w:p w:rsidR="003C0212" w:rsidRDefault="007A2671" w:rsidP="00E241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C0212" w:rsidRPr="003C0212">
        <w:rPr>
          <w:rFonts w:ascii="Times New Roman" w:hAnsi="Times New Roman"/>
          <w:sz w:val="28"/>
        </w:rPr>
        <w:t>В соответствии с пунктом 8 статьи 138 Бюджетного кодекса Российской</w:t>
      </w:r>
      <w:r w:rsidR="003C0212" w:rsidRPr="003C0212">
        <w:rPr>
          <w:rFonts w:ascii="Times New Roman" w:hAnsi="Times New Roman"/>
          <w:sz w:val="28"/>
        </w:rPr>
        <w:br/>
        <w:t>Федерации, частью 2 Порядка заключения соглашений о мерах по социально</w:t>
      </w:r>
      <w:r w:rsidR="003C0212">
        <w:rPr>
          <w:rFonts w:ascii="Times New Roman" w:hAnsi="Times New Roman"/>
          <w:sz w:val="28"/>
        </w:rPr>
        <w:t>-</w:t>
      </w:r>
      <w:r w:rsidR="003C0212" w:rsidRPr="003C0212">
        <w:rPr>
          <w:rFonts w:ascii="Times New Roman" w:hAnsi="Times New Roman"/>
          <w:sz w:val="28"/>
        </w:rPr>
        <w:t>экономическому развитию и оздоровлению муниципальных финансов</w:t>
      </w:r>
      <w:r w:rsidR="003C0212" w:rsidRPr="003C0212">
        <w:rPr>
          <w:rFonts w:ascii="Times New Roman" w:hAnsi="Times New Roman"/>
          <w:sz w:val="28"/>
        </w:rPr>
        <w:br/>
        <w:t>муниципальных районов, муниципальных (городских) округов в Камчатском</w:t>
      </w:r>
      <w:r w:rsidR="003C0212" w:rsidRPr="003C0212">
        <w:rPr>
          <w:rFonts w:ascii="Times New Roman" w:hAnsi="Times New Roman"/>
          <w:sz w:val="28"/>
        </w:rPr>
        <w:br/>
        <w:t>крае, утвержденного постановлением Правительства Камчатского края от</w:t>
      </w:r>
      <w:r w:rsidR="003C0212" w:rsidRPr="003C0212">
        <w:rPr>
          <w:rFonts w:ascii="Times New Roman" w:hAnsi="Times New Roman"/>
          <w:sz w:val="28"/>
        </w:rPr>
        <w:br/>
        <w:t>23.01.2020 № 13-П</w:t>
      </w:r>
      <w:r w:rsidR="00E22A80">
        <w:rPr>
          <w:rFonts w:ascii="Times New Roman" w:hAnsi="Times New Roman"/>
          <w:sz w:val="28"/>
        </w:rPr>
        <w:t>»,</w:t>
      </w:r>
    </w:p>
    <w:p w:rsidR="003C0212" w:rsidRPr="00E22A80" w:rsidRDefault="00D94C95" w:rsidP="003C0212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sub_2"/>
      <w:bookmarkEnd w:id="1"/>
      <w:r>
        <w:rPr>
          <w:rFonts w:ascii="Times New Roman" w:hAnsi="Times New Roman"/>
          <w:bCs/>
          <w:sz w:val="28"/>
          <w:szCs w:val="28"/>
        </w:rPr>
        <w:t>постановляющую часть изложить в следующей редакции:</w:t>
      </w:r>
    </w:p>
    <w:p w:rsidR="003C0212" w:rsidRDefault="003C0212" w:rsidP="003C02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«ПРИКАЗЫВАЮ:</w:t>
      </w:r>
    </w:p>
    <w:p w:rsidR="003C0212" w:rsidRPr="003C0212" w:rsidRDefault="003C0212" w:rsidP="003C02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11D0" w:rsidRPr="00F643F8" w:rsidRDefault="006711D0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t xml:space="preserve">1. Утвердить Типовую форму соглашения о мерах по социально-экономическому развитию и оздоровлению муниципальных финансов </w:t>
      </w:r>
      <w:r w:rsidRPr="00F643F8">
        <w:rPr>
          <w:rFonts w:ascii="Times New Roman" w:hAnsi="Times New Roman"/>
          <w:sz w:val="28"/>
        </w:rPr>
        <w:lastRenderedPageBreak/>
        <w:t>муницип</w:t>
      </w:r>
      <w:r>
        <w:rPr>
          <w:rFonts w:ascii="Times New Roman" w:hAnsi="Times New Roman"/>
          <w:sz w:val="28"/>
        </w:rPr>
        <w:t>ального района</w:t>
      </w:r>
      <w:r w:rsidRPr="005924F6">
        <w:rPr>
          <w:rFonts w:ascii="Times New Roman" w:hAnsi="Times New Roman"/>
          <w:sz w:val="28"/>
        </w:rPr>
        <w:t>, муниципального (городского) округа в</w:t>
      </w:r>
      <w:r w:rsidRPr="00F643F8">
        <w:rPr>
          <w:rFonts w:ascii="Times New Roman" w:hAnsi="Times New Roman"/>
          <w:sz w:val="28"/>
        </w:rPr>
        <w:t xml:space="preserve"> Камчатском крае (далее </w:t>
      </w:r>
      <w:r>
        <w:rPr>
          <w:rFonts w:ascii="Times New Roman" w:hAnsi="Times New Roman"/>
          <w:sz w:val="28"/>
        </w:rPr>
        <w:t>–</w:t>
      </w:r>
      <w:r w:rsidRPr="00F643F8">
        <w:rPr>
          <w:rFonts w:ascii="Times New Roman" w:hAnsi="Times New Roman"/>
          <w:sz w:val="28"/>
        </w:rPr>
        <w:t xml:space="preserve"> Соглашение) согласно </w:t>
      </w:r>
      <w:proofErr w:type="gramStart"/>
      <w:r w:rsidRPr="00F643F8">
        <w:rPr>
          <w:rFonts w:ascii="Times New Roman" w:hAnsi="Times New Roman"/>
          <w:sz w:val="28"/>
        </w:rPr>
        <w:t>приложению</w:t>
      </w:r>
      <w:proofErr w:type="gramEnd"/>
      <w:r w:rsidRPr="00F643F8">
        <w:rPr>
          <w:rFonts w:ascii="Times New Roman" w:hAnsi="Times New Roman"/>
          <w:sz w:val="28"/>
        </w:rPr>
        <w:t xml:space="preserve"> к настоящему Приказу.</w:t>
      </w:r>
    </w:p>
    <w:p w:rsidR="006711D0" w:rsidRPr="00F643F8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t>2. Установить, что Соглашение заключается Министерством финансов Камчатского края с главами</w:t>
      </w:r>
      <w:r w:rsidR="00AB79FA" w:rsidRPr="00AB79FA">
        <w:rPr>
          <w:rFonts w:ascii="Times New Roman" w:hAnsi="Times New Roman"/>
          <w:sz w:val="28"/>
        </w:rPr>
        <w:t xml:space="preserve"> </w:t>
      </w:r>
      <w:r w:rsidR="00AB79FA">
        <w:rPr>
          <w:rFonts w:ascii="Times New Roman" w:hAnsi="Times New Roman"/>
          <w:sz w:val="28"/>
        </w:rPr>
        <w:t>местных</w:t>
      </w:r>
      <w:r w:rsidRPr="00F643F8">
        <w:rPr>
          <w:rFonts w:ascii="Times New Roman" w:hAnsi="Times New Roman"/>
          <w:sz w:val="28"/>
        </w:rPr>
        <w:t xml:space="preserve"> администраций (руководителями исполнительно </w:t>
      </w:r>
      <w:r>
        <w:rPr>
          <w:rFonts w:ascii="Times New Roman" w:hAnsi="Times New Roman"/>
          <w:sz w:val="28"/>
        </w:rPr>
        <w:t>–</w:t>
      </w:r>
      <w:r w:rsidRPr="00F643F8">
        <w:rPr>
          <w:rFonts w:ascii="Times New Roman" w:hAnsi="Times New Roman"/>
          <w:sz w:val="28"/>
        </w:rPr>
        <w:t xml:space="preserve"> распорядительных органов) муници</w:t>
      </w:r>
      <w:r>
        <w:rPr>
          <w:rFonts w:ascii="Times New Roman" w:hAnsi="Times New Roman"/>
          <w:sz w:val="28"/>
        </w:rPr>
        <w:t xml:space="preserve">пальных </w:t>
      </w:r>
      <w:r w:rsidR="003C3507">
        <w:rPr>
          <w:rFonts w:ascii="Times New Roman" w:hAnsi="Times New Roman"/>
          <w:sz w:val="28"/>
        </w:rPr>
        <w:t>районов, муниципальных (городских</w:t>
      </w:r>
      <w:r w:rsidRPr="005924F6">
        <w:rPr>
          <w:rFonts w:ascii="Times New Roman" w:hAnsi="Times New Roman"/>
          <w:sz w:val="28"/>
        </w:rPr>
        <w:t>) округ</w:t>
      </w:r>
      <w:r w:rsidR="003C3507">
        <w:rPr>
          <w:rFonts w:ascii="Times New Roman" w:hAnsi="Times New Roman"/>
          <w:sz w:val="28"/>
        </w:rPr>
        <w:t>ов</w:t>
      </w:r>
      <w:r w:rsidRPr="005924F6">
        <w:rPr>
          <w:rFonts w:ascii="Times New Roman" w:hAnsi="Times New Roman"/>
          <w:sz w:val="28"/>
        </w:rPr>
        <w:t>, получающих дотации на выравнивание бюджетной обеспеченности муниципальных районов, муниципальных</w:t>
      </w:r>
      <w:r w:rsidRPr="00F643F8">
        <w:rPr>
          <w:rFonts w:ascii="Times New Roman" w:hAnsi="Times New Roman"/>
          <w:sz w:val="28"/>
        </w:rPr>
        <w:t xml:space="preserve"> (городских) округов и (или) доходы по заменяющим указанные дотации дополнительным нормативам отчислений от налога на доходы физических лиц из бюджета Камчатского края.</w:t>
      </w:r>
    </w:p>
    <w:p w:rsidR="006711D0" w:rsidRPr="005924F6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 Установить</w:t>
      </w:r>
      <w:r w:rsidRPr="005924F6">
        <w:rPr>
          <w:rFonts w:ascii="Times New Roman" w:hAnsi="Times New Roman"/>
          <w:sz w:val="28"/>
        </w:rPr>
        <w:t>, что Соглашение заключается в форме электронного документа с использованием информационной системы «Единая систем</w:t>
      </w:r>
      <w:r w:rsidR="00FD53F7">
        <w:rPr>
          <w:rFonts w:ascii="Times New Roman" w:hAnsi="Times New Roman"/>
          <w:sz w:val="28"/>
        </w:rPr>
        <w:t>а электронного документооборота</w:t>
      </w:r>
      <w:r w:rsidR="00AB79FA">
        <w:rPr>
          <w:rFonts w:ascii="Times New Roman" w:hAnsi="Times New Roman"/>
          <w:sz w:val="28"/>
        </w:rPr>
        <w:t>»</w:t>
      </w:r>
      <w:r w:rsidRPr="005924F6">
        <w:rPr>
          <w:rFonts w:ascii="Times New Roman" w:hAnsi="Times New Roman"/>
          <w:sz w:val="28"/>
        </w:rPr>
        <w:t>.</w:t>
      </w:r>
    </w:p>
    <w:p w:rsidR="006711D0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DB1326">
        <w:rPr>
          <w:rFonts w:ascii="Times New Roman" w:hAnsi="Times New Roman"/>
          <w:sz w:val="28"/>
        </w:rPr>
        <w:t>. Настоящий приказ вступает в силу после дня его официального опубликования.</w:t>
      </w:r>
      <w:r w:rsidR="00816E2C">
        <w:rPr>
          <w:rFonts w:ascii="Times New Roman" w:hAnsi="Times New Roman"/>
          <w:sz w:val="28"/>
        </w:rPr>
        <w:t>»;</w:t>
      </w:r>
    </w:p>
    <w:p w:rsidR="00816E2C" w:rsidRDefault="00816E2C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816E2C">
        <w:rPr>
          <w:rFonts w:ascii="Times New Roman" w:hAnsi="Times New Roman"/>
          <w:sz w:val="28"/>
        </w:rPr>
        <w:t xml:space="preserve">приложение изложить </w:t>
      </w:r>
      <w:r>
        <w:rPr>
          <w:rFonts w:ascii="Times New Roman" w:hAnsi="Times New Roman"/>
          <w:sz w:val="28"/>
        </w:rPr>
        <w:t xml:space="preserve">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приказу.</w:t>
      </w:r>
    </w:p>
    <w:p w:rsidR="00816E2C" w:rsidRDefault="00816E2C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DB1326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52030" w:rsidRPr="00816E2C" w:rsidRDefault="00E52030" w:rsidP="005D2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C54508" w:rsidRPr="00816E2C" w:rsidRDefault="00C54508" w:rsidP="005D2B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79FA" w:rsidRPr="00816E2C" w:rsidRDefault="00AB79FA" w:rsidP="005D2B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7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4437"/>
        <w:gridCol w:w="2290"/>
      </w:tblGrid>
      <w:tr w:rsidR="002B0750" w:rsidTr="002B0750">
        <w:trPr>
          <w:trHeight w:val="1966"/>
        </w:trPr>
        <w:tc>
          <w:tcPr>
            <w:tcW w:w="3006" w:type="dxa"/>
            <w:shd w:val="clear" w:color="auto" w:fill="auto"/>
            <w:tcMar>
              <w:left w:w="0" w:type="dxa"/>
              <w:right w:w="0" w:type="dxa"/>
            </w:tcMar>
          </w:tcPr>
          <w:p w:rsidR="002B0750" w:rsidRDefault="002B0750" w:rsidP="00CC4BD4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2B0750" w:rsidRDefault="002B0750" w:rsidP="00CC4BD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37" w:type="dxa"/>
            <w:shd w:val="clear" w:color="auto" w:fill="auto"/>
            <w:tcMar>
              <w:left w:w="0" w:type="dxa"/>
              <w:right w:w="0" w:type="dxa"/>
            </w:tcMar>
          </w:tcPr>
          <w:p w:rsidR="002B0750" w:rsidRDefault="002B0750" w:rsidP="00CC4B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90" w:type="dxa"/>
            <w:shd w:val="clear" w:color="auto" w:fill="auto"/>
            <w:tcMar>
              <w:left w:w="0" w:type="dxa"/>
              <w:right w:w="0" w:type="dxa"/>
            </w:tcMar>
          </w:tcPr>
          <w:p w:rsidR="002B0750" w:rsidRDefault="002B0750" w:rsidP="00CC4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</w:rPr>
              <w:t>Бутылин</w:t>
            </w:r>
            <w:proofErr w:type="spellEnd"/>
          </w:p>
        </w:tc>
      </w:tr>
    </w:tbl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3C0212" w:rsidRDefault="003C0212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E24162" w:rsidRDefault="00E24162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p w:rsidR="003A7DEE" w:rsidRPr="007A2671" w:rsidRDefault="003A7DEE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4324"/>
        <w:gridCol w:w="720"/>
        <w:gridCol w:w="2157"/>
        <w:gridCol w:w="432"/>
        <w:gridCol w:w="1433"/>
      </w:tblGrid>
      <w:tr w:rsidR="00AB79FA" w:rsidRPr="0052432A" w:rsidTr="0083521B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A" w:rsidRDefault="00AB79FA" w:rsidP="0083521B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</w:t>
            </w:r>
            <w:r w:rsidRPr="0052432A">
              <w:rPr>
                <w:rFonts w:ascii="Times New Roman" w:hAnsi="Times New Roman"/>
                <w:sz w:val="28"/>
              </w:rPr>
              <w:t xml:space="preserve"> к приказу                    Министерства финансов</w:t>
            </w:r>
          </w:p>
          <w:p w:rsidR="00AB79FA" w:rsidRPr="0052432A" w:rsidRDefault="00AB79FA" w:rsidP="0083521B">
            <w:pPr>
              <w:widowControl w:val="0"/>
              <w:spacing w:after="0" w:line="240" w:lineRule="auto"/>
              <w:ind w:left="5140"/>
              <w:rPr>
                <w:rFonts w:ascii="Times New Roman" w:hAnsi="Times New Roman"/>
                <w:sz w:val="28"/>
              </w:rPr>
            </w:pPr>
            <w:r w:rsidRPr="0052432A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5F7960" w:rsidRPr="0052432A" w:rsidTr="0083521B">
        <w:trPr>
          <w:trHeight w:val="27"/>
        </w:trPr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Pr="0052432A" w:rsidRDefault="005F7960" w:rsidP="005F796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Pr="0052432A" w:rsidRDefault="005F7960" w:rsidP="005F796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Pr="0052432A" w:rsidRDefault="005F7960" w:rsidP="005F796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Pr="0052432A" w:rsidRDefault="005F7960" w:rsidP="005F796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Default="005F7960" w:rsidP="005F7960">
            <w:pPr>
              <w:spacing w:after="60"/>
              <w:ind w:lef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Default="005F7960" w:rsidP="005F796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Default="005F7960" w:rsidP="005F796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Default="005F7960" w:rsidP="005F796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  <w:tr w:rsidR="00AB79FA" w:rsidRPr="0052432A" w:rsidTr="0083521B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78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8"/>
              <w:gridCol w:w="252"/>
              <w:gridCol w:w="4214"/>
              <w:gridCol w:w="708"/>
              <w:gridCol w:w="2121"/>
              <w:gridCol w:w="425"/>
              <w:gridCol w:w="1409"/>
              <w:gridCol w:w="163"/>
            </w:tblGrid>
            <w:tr w:rsidR="00816E2C" w:rsidRPr="0052432A" w:rsidTr="00610AC5">
              <w:trPr>
                <w:gridAfter w:val="1"/>
                <w:wAfter w:w="163" w:type="dxa"/>
                <w:trHeight w:val="320"/>
              </w:trPr>
              <w:tc>
                <w:tcPr>
                  <w:tcW w:w="9623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Default="00816E2C" w:rsidP="00816E2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2432A">
                    <w:rPr>
                      <w:rFonts w:ascii="Times New Roman" w:hAnsi="Times New Roman"/>
                      <w:sz w:val="28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«Приложение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 к приказу</w:t>
                  </w:r>
                </w:p>
                <w:p w:rsidR="00816E2C" w:rsidRPr="0052432A" w:rsidRDefault="00816E2C" w:rsidP="00816E2C">
                  <w:pPr>
                    <w:widowControl w:val="0"/>
                    <w:tabs>
                      <w:tab w:val="left" w:pos="499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Министерства финансов </w:t>
                  </w:r>
                </w:p>
                <w:p w:rsidR="00816E2C" w:rsidRPr="0052432A" w:rsidRDefault="00816E2C" w:rsidP="00816E2C">
                  <w:pPr>
                    <w:widowControl w:val="0"/>
                    <w:tabs>
                      <w:tab w:val="left" w:pos="499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>Камчатского края</w:t>
                  </w:r>
                </w:p>
              </w:tc>
            </w:tr>
            <w:tr w:rsidR="00816E2C" w:rsidRPr="0052432A" w:rsidTr="005F7960">
              <w:trPr>
                <w:trHeight w:val="27"/>
              </w:trPr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2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7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от </w:t>
                  </w:r>
                </w:p>
              </w:tc>
              <w:tc>
                <w:tcPr>
                  <w:tcW w:w="21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</w:rPr>
                    <w:t>26.02.2020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52432A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57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</w:rPr>
                    <w:t>39</w:t>
                  </w:r>
                </w:p>
              </w:tc>
            </w:tr>
          </w:tbl>
          <w:p w:rsidR="00816E2C" w:rsidRPr="0052432A" w:rsidRDefault="00816E2C" w:rsidP="0083521B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16E2C" w:rsidRPr="00816E2C" w:rsidRDefault="00816E2C" w:rsidP="00AB79F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AB79FA" w:rsidRPr="003E442F" w:rsidRDefault="00AB79FA" w:rsidP="00AB7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AB79FA" w:rsidRPr="00473410" w:rsidRDefault="00AB79FA" w:rsidP="00AB7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</w:t>
      </w:r>
      <w:r w:rsidRPr="00473410">
        <w:rPr>
          <w:rFonts w:ascii="Times New Roman" w:hAnsi="Times New Roman" w:cs="Times New Roman"/>
          <w:sz w:val="28"/>
          <w:szCs w:val="28"/>
        </w:rPr>
        <w:t>развитию и оздоровлению муниципальных финансов________</w:t>
      </w:r>
      <w:r w:rsidR="00816E2C">
        <w:rPr>
          <w:rFonts w:ascii="Times New Roman" w:hAnsi="Times New Roman" w:cs="Times New Roman"/>
          <w:sz w:val="28"/>
          <w:szCs w:val="28"/>
        </w:rPr>
        <w:t>_____</w:t>
      </w:r>
      <w:r w:rsidRPr="0047341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B79FA" w:rsidRPr="00AB79FA" w:rsidRDefault="00816E2C" w:rsidP="00086681">
      <w:pPr>
        <w:pStyle w:val="ConsPlusNonformat"/>
        <w:ind w:left="226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</w:t>
      </w:r>
      <w:r w:rsidR="00AB79FA" w:rsidRPr="00086681">
        <w:rPr>
          <w:rFonts w:ascii="Times New Roman" w:hAnsi="Times New Roman" w:cs="Times New Roman"/>
          <w:szCs w:val="22"/>
        </w:rPr>
        <w:t>(наименование муниципального района, муниципального (городского) округа</w:t>
      </w:r>
      <w:r w:rsidR="00086681" w:rsidRPr="00086681">
        <w:rPr>
          <w:rFonts w:ascii="Times New Roman" w:hAnsi="Times New Roman" w:cs="Times New Roman"/>
          <w:szCs w:val="22"/>
        </w:rPr>
        <w:t xml:space="preserve"> </w:t>
      </w:r>
      <w:r w:rsidR="00086681">
        <w:rPr>
          <w:rFonts w:ascii="Times New Roman" w:hAnsi="Times New Roman" w:cs="Times New Roman"/>
          <w:szCs w:val="22"/>
        </w:rPr>
        <w:t>в Камчатском крае</w:t>
      </w:r>
      <w:r w:rsidR="00AB79FA" w:rsidRPr="00086681">
        <w:rPr>
          <w:rFonts w:ascii="Times New Roman" w:hAnsi="Times New Roman" w:cs="Times New Roman"/>
          <w:szCs w:val="22"/>
        </w:rPr>
        <w:t xml:space="preserve">, получающего дотацию на выравнивание </w:t>
      </w:r>
      <w:r w:rsidR="00086681" w:rsidRPr="00086681">
        <w:rPr>
          <w:rFonts w:ascii="Times New Roman" w:hAnsi="Times New Roman" w:cs="Times New Roman"/>
          <w:szCs w:val="22"/>
        </w:rPr>
        <w:t xml:space="preserve">бюджетной </w:t>
      </w:r>
      <w:r>
        <w:rPr>
          <w:rFonts w:ascii="Times New Roman" w:hAnsi="Times New Roman" w:cs="Times New Roman"/>
          <w:szCs w:val="22"/>
        </w:rPr>
        <w:t xml:space="preserve">    </w:t>
      </w:r>
      <w:r w:rsidR="00086681">
        <w:rPr>
          <w:rFonts w:ascii="Times New Roman" w:hAnsi="Times New Roman" w:cs="Times New Roman"/>
          <w:szCs w:val="22"/>
        </w:rPr>
        <w:t>обеспеченности</w:t>
      </w:r>
      <w:r w:rsidR="00AB79FA" w:rsidRPr="00086681">
        <w:rPr>
          <w:rFonts w:ascii="Times New Roman" w:hAnsi="Times New Roman" w:cs="Times New Roman"/>
          <w:szCs w:val="22"/>
        </w:rPr>
        <w:t xml:space="preserve"> муниципальных районов, муниципальных (городских) округов и (или) доходы по заменяющим указанные дотации дополнительным нормативам отчислений от налога на доходы</w:t>
      </w:r>
      <w:r w:rsidR="00086681" w:rsidRPr="00086681">
        <w:rPr>
          <w:rFonts w:ascii="Times New Roman" w:hAnsi="Times New Roman" w:cs="Times New Roman"/>
          <w:szCs w:val="22"/>
        </w:rPr>
        <w:t xml:space="preserve"> </w:t>
      </w:r>
      <w:r w:rsidR="00AB79FA" w:rsidRPr="00AB79FA">
        <w:rPr>
          <w:rFonts w:ascii="Times New Roman" w:hAnsi="Times New Roman" w:cs="Times New Roman"/>
          <w:szCs w:val="22"/>
        </w:rPr>
        <w:t>физических лиц из бюджета Камчатского края</w:t>
      </w:r>
      <w:r w:rsidR="00AB79FA" w:rsidRPr="00086681">
        <w:rPr>
          <w:rFonts w:ascii="Times New Roman" w:hAnsi="Times New Roman" w:cs="Times New Roman"/>
          <w:szCs w:val="22"/>
        </w:rPr>
        <w:t>)</w:t>
      </w:r>
    </w:p>
    <w:p w:rsidR="00AB79FA" w:rsidRDefault="00AB79FA" w:rsidP="00086681">
      <w:pPr>
        <w:pStyle w:val="ConsPlusNonformat"/>
        <w:ind w:left="2268"/>
        <w:jc w:val="center"/>
        <w:rPr>
          <w:rFonts w:ascii="Times New Roman" w:hAnsi="Times New Roman" w:cs="Times New Roman"/>
          <w:sz w:val="22"/>
          <w:szCs w:val="22"/>
        </w:rPr>
      </w:pPr>
    </w:p>
    <w:p w:rsidR="00086681" w:rsidRDefault="00086681" w:rsidP="00086681">
      <w:pPr>
        <w:pStyle w:val="ConsPlusNonformat"/>
        <w:ind w:left="2268"/>
        <w:jc w:val="center"/>
        <w:rPr>
          <w:rFonts w:ascii="Times New Roman" w:hAnsi="Times New Roman" w:cs="Times New Roman"/>
          <w:sz w:val="22"/>
          <w:szCs w:val="22"/>
        </w:rPr>
      </w:pP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Министерство финансов Камчатского края, именуемое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61E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1E0">
        <w:rPr>
          <w:rFonts w:ascii="Times New Roman" w:hAnsi="Times New Roman" w:cs="Times New Roman"/>
          <w:sz w:val="28"/>
          <w:szCs w:val="28"/>
        </w:rPr>
        <w:t>, в лице 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61E0">
        <w:rPr>
          <w:rFonts w:ascii="Times New Roman" w:hAnsi="Times New Roman" w:cs="Times New Roman"/>
          <w:sz w:val="28"/>
          <w:szCs w:val="28"/>
        </w:rPr>
        <w:t>____________,</w:t>
      </w:r>
    </w:p>
    <w:p w:rsid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(должность, фамилия, имя, отчество лица, уполномоченного на подписание 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</w:t>
      </w:r>
      <w:r w:rsidR="005B1499">
        <w:rPr>
          <w:rFonts w:ascii="Times New Roman" w:hAnsi="Times New Roman" w:cs="Times New Roman"/>
          <w:szCs w:val="22"/>
        </w:rPr>
        <w:t xml:space="preserve">                            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>Соглашения от имени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>Министерства финансов Камчатского края)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действующего (-ей) на </w:t>
      </w:r>
      <w:r w:rsidRPr="00CC0FF0">
        <w:rPr>
          <w:rFonts w:ascii="Times New Roman" w:hAnsi="Times New Roman" w:cs="Times New Roman"/>
          <w:sz w:val="28"/>
          <w:szCs w:val="28"/>
        </w:rPr>
        <w:t>основании Положения о Министерстве</w:t>
      </w:r>
      <w:r w:rsidRPr="008B61E0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амчатского края, утвержденного п</w:t>
      </w:r>
      <w:r w:rsidRPr="008B61E0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11.05.2023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264</w:t>
      </w:r>
      <w:r w:rsidRPr="008B61E0">
        <w:rPr>
          <w:rFonts w:ascii="Times New Roman" w:hAnsi="Times New Roman" w:cs="Times New Roman"/>
          <w:sz w:val="28"/>
          <w:szCs w:val="28"/>
        </w:rPr>
        <w:t>-П,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B61E0">
        <w:rPr>
          <w:rFonts w:ascii="Times New Roman" w:hAnsi="Times New Roman" w:cs="Times New Roman"/>
          <w:sz w:val="28"/>
          <w:szCs w:val="28"/>
        </w:rPr>
        <w:t>__________,</w:t>
      </w:r>
    </w:p>
    <w:p w:rsid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(наименование, дата и номер документа, удостоверяющего 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полномочия (доверенность, приказ или иной документ)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 xml:space="preserve">тороны, и глава местной администрации – </w:t>
      </w:r>
      <w:r w:rsidRPr="008B61E0">
        <w:rPr>
          <w:rFonts w:ascii="Times New Roman" w:hAnsi="Times New Roman" w:cs="Times New Roman"/>
          <w:sz w:val="28"/>
          <w:szCs w:val="28"/>
        </w:rPr>
        <w:t>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___________,</w:t>
      </w:r>
    </w:p>
    <w:p w:rsid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муниципального района, муниципального 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(городского) округа в Камчатском крае)</w:t>
      </w:r>
    </w:p>
    <w:p w:rsidR="00086681" w:rsidRPr="0047341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410">
        <w:rPr>
          <w:rFonts w:ascii="Times New Roman" w:hAnsi="Times New Roman" w:cs="Times New Roman"/>
          <w:sz w:val="28"/>
          <w:szCs w:val="28"/>
        </w:rPr>
        <w:t>являющегося получателем дотации на выравнивание бюджетной обеспеченности муниципальных районов, муниципальных (городских) округов и (или) доходов по заменяющим указанные дотации дополнительным нормативам отчислений от налога на доходы физических лиц из бюджета Камчатского края, именуемый в дальнейшем «Получатель», в лице_______________________________________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73410">
        <w:rPr>
          <w:rFonts w:ascii="Times New Roman" w:hAnsi="Times New Roman" w:cs="Times New Roman"/>
          <w:sz w:val="28"/>
          <w:szCs w:val="28"/>
        </w:rPr>
        <w:t>__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главы</w:t>
      </w:r>
      <w:r>
        <w:rPr>
          <w:rFonts w:ascii="Times New Roman" w:hAnsi="Times New Roman" w:cs="Times New Roman"/>
          <w:szCs w:val="22"/>
        </w:rPr>
        <w:t xml:space="preserve"> местной</w:t>
      </w:r>
      <w:r w:rsidRPr="00086681">
        <w:rPr>
          <w:rFonts w:ascii="Times New Roman" w:hAnsi="Times New Roman" w:cs="Times New Roman"/>
          <w:szCs w:val="22"/>
        </w:rPr>
        <w:t xml:space="preserve"> администрации (руководителя исполнительно-распорядительного органа) муниципального района, муниципального (городского) округа в Камчатском крае)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 (-ей) на основании________</w:t>
      </w:r>
      <w:r w:rsidRPr="008B6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(дата и номер документа, представляющего лицу право подписи)</w:t>
      </w:r>
    </w:p>
    <w:p w:rsidR="00086681" w:rsidRDefault="00086681" w:rsidP="00D20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30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30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                               </w:t>
      </w:r>
      <w:r w:rsidRPr="00B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8 статьи 138 Бюджетного кодекса Российской Федерации и </w:t>
      </w:r>
      <w:r w:rsidR="00B67922" w:rsidRPr="00B67922">
        <w:rPr>
          <w:rFonts w:ascii="Times New Roman" w:hAnsi="Times New Roman"/>
          <w:color w:val="000000" w:themeColor="text1"/>
          <w:sz w:val="28"/>
        </w:rPr>
        <w:t xml:space="preserve">частью 2 </w:t>
      </w:r>
      <w:r w:rsidR="00B67922" w:rsidRPr="003C0212">
        <w:rPr>
          <w:rFonts w:ascii="Times New Roman" w:hAnsi="Times New Roman"/>
          <w:sz w:val="28"/>
        </w:rPr>
        <w:t>Порядка заключения соглашений о мерах по социально</w:t>
      </w:r>
      <w:r w:rsidR="00B67922">
        <w:rPr>
          <w:rFonts w:ascii="Times New Roman" w:hAnsi="Times New Roman"/>
          <w:sz w:val="28"/>
        </w:rPr>
        <w:t>-</w:t>
      </w:r>
      <w:r w:rsidR="00B67922" w:rsidRPr="003C0212">
        <w:rPr>
          <w:rFonts w:ascii="Times New Roman" w:hAnsi="Times New Roman"/>
          <w:sz w:val="28"/>
        </w:rPr>
        <w:t>экономическому развитию и оздоровлению муниципальных финансов</w:t>
      </w:r>
      <w:r w:rsidR="00B67922" w:rsidRPr="003C0212">
        <w:rPr>
          <w:rFonts w:ascii="Times New Roman" w:hAnsi="Times New Roman"/>
          <w:sz w:val="28"/>
        </w:rPr>
        <w:br/>
      </w:r>
      <w:r w:rsidR="00B67922" w:rsidRPr="003C0212">
        <w:rPr>
          <w:rFonts w:ascii="Times New Roman" w:hAnsi="Times New Roman"/>
          <w:sz w:val="28"/>
        </w:rPr>
        <w:lastRenderedPageBreak/>
        <w:t>муниципальных районов, муниципальных (городских) округов в</w:t>
      </w:r>
      <w:r w:rsidR="00B67922">
        <w:rPr>
          <w:rFonts w:ascii="Times New Roman" w:hAnsi="Times New Roman"/>
          <w:sz w:val="28"/>
        </w:rPr>
        <w:t xml:space="preserve">                        </w:t>
      </w:r>
      <w:r w:rsidR="00B67922" w:rsidRPr="003C0212">
        <w:rPr>
          <w:rFonts w:ascii="Times New Roman" w:hAnsi="Times New Roman"/>
          <w:sz w:val="28"/>
        </w:rPr>
        <w:t xml:space="preserve"> Камчатском</w:t>
      </w:r>
      <w:r w:rsidR="00B67922">
        <w:rPr>
          <w:rFonts w:ascii="Times New Roman" w:hAnsi="Times New Roman"/>
          <w:sz w:val="28"/>
        </w:rPr>
        <w:t xml:space="preserve"> </w:t>
      </w:r>
      <w:r w:rsidR="00B67922" w:rsidRPr="003C0212">
        <w:rPr>
          <w:rFonts w:ascii="Times New Roman" w:hAnsi="Times New Roman"/>
          <w:sz w:val="28"/>
        </w:rPr>
        <w:t>крае, утвержденного постановлением Правительства Камчатского края</w:t>
      </w:r>
      <w:r w:rsidR="00B67922">
        <w:rPr>
          <w:rFonts w:ascii="Times New Roman" w:hAnsi="Times New Roman"/>
          <w:sz w:val="28"/>
        </w:rPr>
        <w:t xml:space="preserve"> </w:t>
      </w:r>
      <w:r w:rsidR="00B67922" w:rsidRPr="003C0212">
        <w:rPr>
          <w:rFonts w:ascii="Times New Roman" w:hAnsi="Times New Roman"/>
          <w:sz w:val="28"/>
        </w:rPr>
        <w:t>от</w:t>
      </w:r>
      <w:r w:rsidR="00B67922">
        <w:rPr>
          <w:rFonts w:ascii="Times New Roman" w:hAnsi="Times New Roman"/>
          <w:sz w:val="28"/>
        </w:rPr>
        <w:t xml:space="preserve"> </w:t>
      </w:r>
      <w:r w:rsidR="00B67922" w:rsidRPr="003C0212">
        <w:rPr>
          <w:rFonts w:ascii="Times New Roman" w:hAnsi="Times New Roman"/>
          <w:sz w:val="28"/>
        </w:rPr>
        <w:t>23.01.2020 № 13-П</w:t>
      </w:r>
      <w:r w:rsidR="00B67922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61E0">
        <w:rPr>
          <w:rFonts w:ascii="Times New Roman" w:hAnsi="Times New Roman" w:cs="Times New Roman"/>
          <w:sz w:val="28"/>
          <w:szCs w:val="28"/>
        </w:rPr>
        <w:t xml:space="preserve"> Постановление), заключили настоящее Соглашение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D207B3" w:rsidRPr="00D207B3" w:rsidRDefault="00D207B3" w:rsidP="00D20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61E0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1.1. Предметом Соглашения является осуществление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</w:t>
      </w:r>
      <w:r>
        <w:rPr>
          <w:rFonts w:ascii="Times New Roman" w:hAnsi="Times New Roman" w:cs="Times New Roman"/>
          <w:sz w:val="28"/>
          <w:szCs w:val="28"/>
        </w:rPr>
        <w:t>ьных финансов_________________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</w:t>
      </w:r>
      <w:r w:rsidRPr="00086681">
        <w:rPr>
          <w:rFonts w:ascii="Times New Roman" w:hAnsi="Times New Roman" w:cs="Times New Roman"/>
          <w:szCs w:val="22"/>
        </w:rPr>
        <w:t>(наименование муниципального района, муниципального (городского) округа в Камчатском крае)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являющегося в соответствующем финансовом году получателем дотации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районов,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61E0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округов и (или) доходов по заменяющим указанные дотации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дополнительным нормативам отчислений от налога на доходы физических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бюджета Камчатского края.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1E0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2.1. Получатель обязан: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61E0">
        <w:rPr>
          <w:rFonts w:ascii="Times New Roman" w:hAnsi="Times New Roman" w:cs="Times New Roman"/>
          <w:sz w:val="28"/>
          <w:szCs w:val="28"/>
        </w:rPr>
        <w:t>2.1.1. осуществлять</w:t>
      </w:r>
      <w:r w:rsidR="00B67922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в соответствующем финансовом году следующие</w:t>
      </w:r>
      <w:r w:rsidR="0085235E">
        <w:rPr>
          <w:rFonts w:ascii="Times New Roman" w:hAnsi="Times New Roman" w:cs="Times New Roman"/>
          <w:sz w:val="28"/>
          <w:szCs w:val="28"/>
        </w:rPr>
        <w:t xml:space="preserve"> </w:t>
      </w:r>
      <w:r w:rsidR="00F6678D">
        <w:rPr>
          <w:rFonts w:ascii="Times New Roman" w:hAnsi="Times New Roman" w:cs="Times New Roman"/>
          <w:sz w:val="28"/>
          <w:szCs w:val="28"/>
        </w:rPr>
        <w:t>меры</w:t>
      </w:r>
      <w:r w:rsidRPr="008B61E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финансов:</w:t>
      </w:r>
    </w:p>
    <w:p w:rsidR="00086681" w:rsidRPr="008B61E0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направленные на увеличение налоговых и неналоговых доходов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района, 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Pr="008B61E0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086681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проведение до 1 октября соответствующего финансового года оценки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эффективности налоговых льгот (пониженных ставок по налогам),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предоставляемых органами местного самоуправления муниципального района,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Pr="008B61E0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2.1.1.1.2.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086681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представление в Министерство до 20 октября соответствующего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финансового года результатов оценки эффективности налоговых льгот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(пониженных ставок по налогам), установленных решениями органов местного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района, 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2.1.1.1.3.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ежегодного прироста налоговых и неналоговых доходов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местного бюджета по итогам его исполнения в очередном финансовом году по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сравнению с уровнем исполнения текущего финансового года в сопоставимых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условиях не менее 1,0 процента;</w:t>
      </w:r>
    </w:p>
    <w:p w:rsidR="005B1499" w:rsidRPr="008B61E0" w:rsidRDefault="0050147C" w:rsidP="00D207B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2.1.1.1.4.</w:t>
      </w:r>
      <w:r w:rsidR="00585629">
        <w:rPr>
          <w:rFonts w:ascii="Times New Roman" w:hAnsi="Times New Roman" w:cs="Times New Roman"/>
          <w:sz w:val="28"/>
          <w:szCs w:val="28"/>
        </w:rPr>
        <w:t xml:space="preserve"> </w:t>
      </w:r>
      <w:r w:rsidR="00585629" w:rsidRPr="009C6A56">
        <w:rPr>
          <w:rFonts w:ascii="Times New Roman" w:hAnsi="Times New Roman" w:cs="Times New Roman"/>
          <w:sz w:val="28"/>
          <w:szCs w:val="28"/>
        </w:rPr>
        <w:t>утверждение (актуализаци</w:t>
      </w:r>
      <w:r w:rsidR="00585629">
        <w:rPr>
          <w:rFonts w:ascii="Times New Roman" w:hAnsi="Times New Roman" w:cs="Times New Roman"/>
          <w:sz w:val="28"/>
          <w:szCs w:val="28"/>
        </w:rPr>
        <w:t>ю</w:t>
      </w:r>
      <w:r w:rsidR="00585629" w:rsidRPr="009C6A56">
        <w:rPr>
          <w:rFonts w:ascii="Times New Roman" w:hAnsi="Times New Roman" w:cs="Times New Roman"/>
          <w:sz w:val="28"/>
          <w:szCs w:val="28"/>
        </w:rPr>
        <w:t>) до 15 марта текущего финансового года плана (</w:t>
      </w:r>
      <w:r w:rsidR="00585629">
        <w:rPr>
          <w:rFonts w:ascii="Times New Roman" w:hAnsi="Times New Roman" w:cs="Times New Roman"/>
          <w:sz w:val="28"/>
          <w:szCs w:val="28"/>
        </w:rPr>
        <w:t>«</w:t>
      </w:r>
      <w:r w:rsidR="00585629" w:rsidRPr="009C6A56">
        <w:rPr>
          <w:rFonts w:ascii="Times New Roman" w:hAnsi="Times New Roman" w:cs="Times New Roman"/>
          <w:sz w:val="28"/>
          <w:szCs w:val="28"/>
        </w:rPr>
        <w:t>дорожной карты</w:t>
      </w:r>
      <w:r w:rsidR="00585629">
        <w:rPr>
          <w:rFonts w:ascii="Times New Roman" w:hAnsi="Times New Roman" w:cs="Times New Roman"/>
          <w:sz w:val="28"/>
          <w:szCs w:val="28"/>
        </w:rPr>
        <w:t>»</w:t>
      </w:r>
      <w:r w:rsidR="00585629" w:rsidRPr="009C6A56">
        <w:rPr>
          <w:rFonts w:ascii="Times New Roman" w:hAnsi="Times New Roman" w:cs="Times New Roman"/>
          <w:sz w:val="28"/>
          <w:szCs w:val="28"/>
        </w:rPr>
        <w:t>) по взысканию дебиторской задолженности по платежам в местный бюджет,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установленными Министерством финансов Российской Федерации</w:t>
      </w:r>
      <w:r w:rsidR="00585629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50147C" w:rsidP="003C350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2.1.1.2.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3C3507">
        <w:rPr>
          <w:rFonts w:ascii="Times New Roman" w:hAnsi="Times New Roman" w:cs="Times New Roman"/>
          <w:sz w:val="28"/>
          <w:szCs w:val="28"/>
        </w:rPr>
        <w:t>по соблюдению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3C3507">
        <w:rPr>
          <w:rFonts w:ascii="Times New Roman" w:hAnsi="Times New Roman" w:cs="Times New Roman"/>
          <w:sz w:val="28"/>
          <w:szCs w:val="28"/>
        </w:rPr>
        <w:t>Федерации, предусматривающие</w:t>
      </w:r>
      <w:r w:rsidR="00086681" w:rsidRPr="008B61E0">
        <w:rPr>
          <w:rFonts w:ascii="Times New Roman" w:hAnsi="Times New Roman" w:cs="Times New Roman"/>
          <w:sz w:val="28"/>
          <w:szCs w:val="28"/>
        </w:rPr>
        <w:t>:</w:t>
      </w:r>
    </w:p>
    <w:p w:rsidR="00086681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2.1.1.2.1.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размеру дефицита местного бюджета,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9F49DE">
        <w:rPr>
          <w:rFonts w:ascii="Times New Roman" w:hAnsi="Times New Roman" w:cs="Times New Roman"/>
          <w:sz w:val="28"/>
          <w:szCs w:val="28"/>
        </w:rPr>
        <w:t>пунктом 3 статьи</w:t>
      </w:r>
      <w:r w:rsidR="00585629">
        <w:rPr>
          <w:rFonts w:ascii="Times New Roman" w:hAnsi="Times New Roman" w:cs="Times New Roman"/>
          <w:sz w:val="28"/>
          <w:szCs w:val="28"/>
        </w:rPr>
        <w:t xml:space="preserve"> 92</w:t>
      </w:r>
      <w:r w:rsidR="005856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86681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2.1.1.2.2.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соблюдение требований к предельному объему муниципального долга,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107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86681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2.1.1.2.3.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заимствований,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106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086681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2.1.1.2.4.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расходов на обслуживание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муниципального долга,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111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86681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2.1.1.2.5.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нормативов формирования расходов местного бюджета на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оплату труда депутатов, выборных должностных лиц местного самоуправления,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муниципальных служащих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и (или) содержание органов местного самоуправления муниципального района,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, установленных Правительством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Камчатского края;</w:t>
      </w:r>
    </w:p>
    <w:p w:rsidR="00086681" w:rsidRPr="008B61E0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2.1.1.2.6.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вступления в силу с начала очередного финансового года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BF19F6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086681" w:rsidRPr="008B61E0">
        <w:rPr>
          <w:rFonts w:ascii="Times New Roman" w:hAnsi="Times New Roman" w:cs="Times New Roman"/>
          <w:sz w:val="28"/>
          <w:szCs w:val="28"/>
        </w:rPr>
        <w:t>бюджете на очередной фина</w:t>
      </w:r>
      <w:r w:rsidR="00A61DD0">
        <w:rPr>
          <w:rFonts w:ascii="Times New Roman" w:hAnsi="Times New Roman" w:cs="Times New Roman"/>
          <w:sz w:val="28"/>
          <w:szCs w:val="28"/>
        </w:rPr>
        <w:t>нсовый год и на плановый период;</w:t>
      </w:r>
    </w:p>
    <w:p w:rsidR="00086681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по повышению эффективности использования бюджетных средств,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2.1.1.3.1.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81" w:rsidRPr="008B61E0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и неисполнение расходных обязательств, не связанных с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решением вопросов, отнесенных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Конституцией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федеральными законами, законами Камчатского края к полномочиям органов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района, 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2.1.1.3.2.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отсутствие решений, приводящих к увеличению численности работников муниципальных учреждений муниципального района, муниципального (городского) округа (за исключением случаев принятия решений о </w:t>
      </w:r>
      <w:r w:rsidR="00086681" w:rsidRPr="000339EE">
        <w:rPr>
          <w:rFonts w:ascii="Times New Roman" w:hAnsi="Times New Roman" w:cs="Times New Roman"/>
          <w:sz w:val="28"/>
          <w:szCs w:val="28"/>
        </w:rPr>
        <w:t>перераспределении полномочий или наделении ими, о вводе (приобретении) новых объектов капитального строительства, о необходимости увеличения численности в результате р</w:t>
      </w:r>
      <w:r w:rsidR="00585629">
        <w:rPr>
          <w:rFonts w:ascii="Times New Roman" w:hAnsi="Times New Roman" w:cs="Times New Roman"/>
          <w:sz w:val="28"/>
          <w:szCs w:val="28"/>
        </w:rPr>
        <w:t>еализации национальных проектов,</w:t>
      </w:r>
      <w:r w:rsidR="00086681" w:rsidRPr="000339EE">
        <w:rPr>
          <w:rFonts w:ascii="Times New Roman" w:hAnsi="Times New Roman" w:cs="Times New Roman"/>
          <w:sz w:val="28"/>
          <w:szCs w:val="28"/>
        </w:rPr>
        <w:t xml:space="preserve"> увеличения педагогической нагрузки педагогического персонала в рамках проведения тарификации) и органов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района, муниципального (городского) округа (за исключением случаев принятия решений о перераспределении полномочий или наделении ими)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2.1.1.3.3.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86681" w:rsidRPr="008B61E0">
        <w:rPr>
          <w:rFonts w:ascii="Times New Roman" w:hAnsi="Times New Roman" w:cs="Times New Roman"/>
          <w:sz w:val="28"/>
          <w:szCs w:val="28"/>
        </w:rPr>
        <w:t>решений о повышении оплаты труда работников органов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района, 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) </w:t>
      </w:r>
      <w:r w:rsidR="00086681" w:rsidRPr="008B61E0">
        <w:rPr>
          <w:rFonts w:ascii="Times New Roman" w:hAnsi="Times New Roman" w:cs="Times New Roman"/>
          <w:sz w:val="28"/>
          <w:szCs w:val="28"/>
        </w:rPr>
        <w:t>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на уровень, превышающий темпы и сроки повышения оплаты труда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7548E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086681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2.1.1.3.4.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в полном объеме в местном бюджете расходных обязательств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по оплате труда</w:t>
      </w:r>
      <w:r w:rsidR="00F63763">
        <w:rPr>
          <w:rFonts w:ascii="Times New Roman" w:hAnsi="Times New Roman" w:cs="Times New Roman"/>
          <w:sz w:val="28"/>
          <w:szCs w:val="28"/>
        </w:rPr>
        <w:t xml:space="preserve"> и уплате страховых взносов по обязательному социальному страхованию на выплаты по оплате труда работников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, оплате </w:t>
      </w:r>
      <w:r w:rsidR="00086681" w:rsidRPr="008B61E0">
        <w:rPr>
          <w:rFonts w:ascii="Times New Roman" w:hAnsi="Times New Roman" w:cs="Times New Roman"/>
          <w:sz w:val="28"/>
          <w:szCs w:val="28"/>
        </w:rPr>
        <w:lastRenderedPageBreak/>
        <w:t>коммунальных услуг, обслуживанию муниципального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долга;</w:t>
      </w:r>
    </w:p>
    <w:p w:rsidR="00086681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2.1.1.3.5.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81" w:rsidRPr="008B61E0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новых расходных обязательств</w:t>
      </w:r>
      <w:r w:rsidR="00086681">
        <w:rPr>
          <w:rFonts w:ascii="Times New Roman" w:hAnsi="Times New Roman" w:cs="Times New Roman"/>
          <w:sz w:val="28"/>
          <w:szCs w:val="28"/>
        </w:rPr>
        <w:t xml:space="preserve"> без </w:t>
      </w:r>
      <w:r w:rsidR="00086681" w:rsidRPr="008B61E0">
        <w:rPr>
          <w:rFonts w:ascii="Times New Roman" w:hAnsi="Times New Roman" w:cs="Times New Roman"/>
          <w:sz w:val="28"/>
          <w:szCs w:val="28"/>
        </w:rPr>
        <w:t>учета оценки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финансовых возможностей местного бюджета, оценки ожидаемого экономического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эффекта от их принятия;</w:t>
      </w:r>
    </w:p>
    <w:p w:rsidR="00086681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2.1.1.3.6.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отсутствие</w:t>
      </w:r>
      <w:r w:rsidR="00F63763">
        <w:rPr>
          <w:rFonts w:ascii="Times New Roman" w:hAnsi="Times New Roman" w:cs="Times New Roman"/>
          <w:sz w:val="28"/>
          <w:szCs w:val="28"/>
        </w:rPr>
        <w:t xml:space="preserve"> по состоянию на 1-е число каждого месяца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бюджета</w:t>
      </w:r>
      <w:r w:rsidR="00F63763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(городского) округа (без учета объема просроченной кредиторской задолженности за счет средств от приносящей доход деятельности)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F63763" w:rsidRDefault="00AF496B" w:rsidP="001C70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2.1.1.3.7.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при наличии по состоянию на 1 января текущего финансового года просроченной кредиторской задолженности бюджета </w:t>
      </w:r>
      <w:r w:rsidR="00F637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63763" w:rsidRPr="00D03119">
        <w:rPr>
          <w:rFonts w:ascii="Times New Roman" w:hAnsi="Times New Roman" w:cs="Times New Roman"/>
          <w:sz w:val="28"/>
          <w:szCs w:val="28"/>
        </w:rPr>
        <w:t>, муниципального</w:t>
      </w:r>
      <w:r w:rsidR="00F63763">
        <w:rPr>
          <w:rFonts w:ascii="Times New Roman" w:hAnsi="Times New Roman" w:cs="Times New Roman"/>
          <w:sz w:val="28"/>
          <w:szCs w:val="28"/>
        </w:rPr>
        <w:t xml:space="preserve"> (городского) </w:t>
      </w:r>
      <w:r w:rsidR="00F63763" w:rsidRPr="00D03119">
        <w:rPr>
          <w:rFonts w:ascii="Times New Roman" w:hAnsi="Times New Roman" w:cs="Times New Roman"/>
          <w:sz w:val="28"/>
          <w:szCs w:val="28"/>
        </w:rPr>
        <w:t>округа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</w:t>
      </w:r>
      <w:r w:rsidR="00F63763">
        <w:rPr>
          <w:rFonts w:ascii="Times New Roman" w:hAnsi="Times New Roman" w:cs="Times New Roman"/>
          <w:sz w:val="28"/>
          <w:szCs w:val="28"/>
        </w:rPr>
        <w:t>(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без учета объема просроченной кредиторской задолженности за счет средств от приносящей доход деятельности) </w:t>
      </w:r>
      <w:r w:rsidR="00F63763">
        <w:rPr>
          <w:rFonts w:ascii="Times New Roman" w:hAnsi="Times New Roman" w:cs="Times New Roman"/>
          <w:sz w:val="28"/>
          <w:szCs w:val="28"/>
        </w:rPr>
        <w:t>–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разработку и направление в </w:t>
      </w:r>
      <w:r w:rsidR="00F63763">
        <w:rPr>
          <w:rFonts w:ascii="Times New Roman" w:hAnsi="Times New Roman" w:cs="Times New Roman"/>
          <w:sz w:val="28"/>
          <w:szCs w:val="28"/>
        </w:rPr>
        <w:t>М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инистерство в срок до 1 </w:t>
      </w:r>
      <w:r w:rsidR="00F63763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F63763">
        <w:rPr>
          <w:rFonts w:ascii="Times New Roman" w:hAnsi="Times New Roman" w:cs="Times New Roman"/>
          <w:sz w:val="28"/>
          <w:szCs w:val="28"/>
        </w:rPr>
        <w:t>«</w:t>
      </w:r>
      <w:r w:rsidR="00F63763" w:rsidRPr="00315504">
        <w:rPr>
          <w:rFonts w:ascii="Times New Roman" w:hAnsi="Times New Roman" w:cs="Times New Roman"/>
          <w:sz w:val="28"/>
          <w:szCs w:val="28"/>
        </w:rPr>
        <w:t>дорожной карты</w:t>
      </w:r>
      <w:r w:rsidR="00F63763">
        <w:rPr>
          <w:rFonts w:ascii="Times New Roman" w:hAnsi="Times New Roman" w:cs="Times New Roman"/>
          <w:sz w:val="28"/>
          <w:szCs w:val="28"/>
        </w:rPr>
        <w:t>»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(графика) по погашению просроченной кредиторской задолженности или актуализацию имеющегося графика погашения просроченной кредиторской задолженности;</w:t>
      </w:r>
    </w:p>
    <w:p w:rsidR="00086681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2.1.1.3.8.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достижения целевых значений показателей оплаты труда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работников бюджетной сферы в соответствии с указами Президента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086681" w:rsidRDefault="00AF496B" w:rsidP="00AF49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2.1.1.3.9.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направление на согласование в Министерство проекта муниципального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правового акта о местном бюджете на очередной финансовый год и на плановый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период, внесенного в представительный орган </w:t>
      </w:r>
      <w:r w:rsidR="001C70A7">
        <w:rPr>
          <w:rFonts w:ascii="Times New Roman" w:hAnsi="Times New Roman" w:cs="Times New Roman"/>
          <w:sz w:val="28"/>
          <w:szCs w:val="28"/>
        </w:rPr>
        <w:t>муниципального района, муниципального (городского) округа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Pr="008B61E0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2.1.1.3.10.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организация работы с органами местного самоуправления поселений,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предусматривающей недопущение просроченной кредиторской задолженности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поселений, входящих в состав района</w:t>
      </w:r>
      <w:r w:rsidR="00086681">
        <w:rPr>
          <w:rStyle w:val="aff0"/>
          <w:rFonts w:ascii="Times New Roman" w:hAnsi="Times New Roman" w:cs="Times New Roman"/>
          <w:sz w:val="28"/>
          <w:szCs w:val="28"/>
        </w:rPr>
        <w:footnoteReference w:id="1"/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Pr="008B61E0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2.1.1.4.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по повышению качества управления муниципальными финансами,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Pr="008B61E0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2.1.1.4.1.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отсутствие бюджетных кредитов, планируемых к привлечению из краевого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бюджета, предусмотренных в качестве источника финансирования дефицита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местного бюджета в решении о местном бюджете сверх сумм бюджетных кредитов,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решение о предоставлении которых принято Министерством;</w:t>
      </w:r>
    </w:p>
    <w:p w:rsidR="00086681" w:rsidRPr="008B61E0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2.1.1.4.2.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отсутствие просроченной задолженности по долговым обязательствам.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2.1.2. представлять в Министерство:</w:t>
      </w:r>
    </w:p>
    <w:p w:rsidR="00AF496B" w:rsidRDefault="00AF496B" w:rsidP="00AF49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отчет об исполнении обязательств</w:t>
      </w:r>
      <w:r w:rsidR="004E33F2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(городского) округа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086681" w:rsidRPr="00BC196B">
        <w:rPr>
          <w:rFonts w:ascii="Times New Roman" w:hAnsi="Times New Roman" w:cs="Times New Roman"/>
          <w:sz w:val="28"/>
          <w:szCs w:val="28"/>
        </w:rPr>
        <w:t>пунктом 2.1.1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настоящего Соглашения, ежеквартально до 20 числа месяца, следующего за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отчетным кварталом, начиная с отчетности за 1 квартал года, в котором было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заключено настоящее Соглашение;</w:t>
      </w:r>
    </w:p>
    <w:p w:rsidR="00D207B3" w:rsidRPr="008B61E0" w:rsidRDefault="00AF496B" w:rsidP="00AF49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2.1.2.2.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по запросу Министерства информацию и документы, связанные с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исполнением настоящего Соглашения и осуществлением контроля за его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исполнением.</w:t>
      </w:r>
    </w:p>
    <w:p w:rsidR="00671719" w:rsidRPr="000E266D" w:rsidRDefault="00086681" w:rsidP="000E26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2.2. Получатель вправе обращаться в Министерство за разъяснениями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исполнению настоящего Соглашения.</w:t>
      </w:r>
      <w:r w:rsidR="00671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681" w:rsidRPr="008B61E0" w:rsidRDefault="00086681" w:rsidP="00D207B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2.3. Министерство обязано:</w:t>
      </w:r>
    </w:p>
    <w:p w:rsidR="00086681" w:rsidRPr="008B61E0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осуществлять контроль за исполнением Получателем обязательств,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предусмотренных настоящим Соглашением;</w:t>
      </w:r>
    </w:p>
    <w:p w:rsidR="00086681" w:rsidRPr="008B61E0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оказывать консультативную помощь Получателю по исполнению настоящего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Соглашения.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2.4. Министерство вправе запрашивать у Получателя информацию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документы, связанные с исполнением настоящего Соглашения и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контроля за его исполнением.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1E0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3.1. В случае невыполнения обязательств, предусмотренных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Соглашением</w:t>
      </w:r>
      <w:r w:rsidR="00B7548E">
        <w:rPr>
          <w:rFonts w:ascii="Times New Roman" w:hAnsi="Times New Roman" w:cs="Times New Roman"/>
          <w:sz w:val="28"/>
          <w:szCs w:val="28"/>
        </w:rPr>
        <w:t xml:space="preserve">, нарушения порядка и сроков </w:t>
      </w:r>
      <w:r w:rsidRPr="008B61E0">
        <w:rPr>
          <w:rFonts w:ascii="Times New Roman" w:hAnsi="Times New Roman" w:cs="Times New Roman"/>
          <w:sz w:val="28"/>
          <w:szCs w:val="28"/>
        </w:rPr>
        <w:t>зак</w:t>
      </w:r>
      <w:r w:rsidR="00B7548E">
        <w:rPr>
          <w:rFonts w:ascii="Times New Roman" w:hAnsi="Times New Roman" w:cs="Times New Roman"/>
          <w:sz w:val="28"/>
          <w:szCs w:val="28"/>
        </w:rPr>
        <w:t>лючения Соглашения, установленных</w:t>
      </w:r>
      <w:bookmarkStart w:id="3" w:name="_GoBack"/>
      <w:bookmarkEnd w:id="3"/>
      <w:r w:rsidRPr="008B61E0">
        <w:rPr>
          <w:rFonts w:ascii="Times New Roman" w:hAnsi="Times New Roman" w:cs="Times New Roman"/>
          <w:sz w:val="28"/>
          <w:szCs w:val="28"/>
        </w:rPr>
        <w:t xml:space="preserve">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применяются меры ответственности в соответствии с Постановлением.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61E0">
        <w:rPr>
          <w:rFonts w:ascii="Times New Roman" w:hAnsi="Times New Roman" w:cs="Times New Roman"/>
          <w:sz w:val="28"/>
          <w:szCs w:val="28"/>
        </w:rPr>
        <w:t>. Внесение изменений и дополнений в Соглашение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4.1. По взаимному соглашению Сторон, а также в случае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Федерации,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Российской Федерации о налогах и сборах в настоящее Соглашение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>
        <w:rPr>
          <w:rFonts w:ascii="Times New Roman" w:hAnsi="Times New Roman" w:cs="Times New Roman"/>
          <w:sz w:val="28"/>
          <w:szCs w:val="28"/>
        </w:rPr>
        <w:t>и дополнения путем заключения дополнительного соглашения, являющегося неотъемлемой частью настоящего Соглашения, в</w:t>
      </w:r>
      <w:r w:rsidRPr="00F57D49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с использованием информационной системы «Единая система электронного докум</w:t>
      </w:r>
      <w:r>
        <w:rPr>
          <w:rFonts w:ascii="Times New Roman" w:hAnsi="Times New Roman" w:cs="Times New Roman"/>
          <w:sz w:val="28"/>
          <w:szCs w:val="28"/>
        </w:rPr>
        <w:t>ентооборота», подписанного</w:t>
      </w:r>
      <w:r w:rsidRPr="00F57D49">
        <w:rPr>
          <w:rFonts w:ascii="Times New Roman" w:hAnsi="Times New Roman" w:cs="Times New Roman"/>
          <w:sz w:val="28"/>
          <w:szCs w:val="28"/>
        </w:rPr>
        <w:t xml:space="preserve"> усиленными квалифицированными электронными подписями лиц, имеющих право действовать от имени каждой из Сторон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61E0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7922" w:rsidRDefault="00086681" w:rsidP="00B679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5.1. Настоящее Соглашение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61E0">
        <w:rPr>
          <w:rFonts w:ascii="Times New Roman" w:hAnsi="Times New Roman" w:cs="Times New Roman"/>
          <w:sz w:val="28"/>
          <w:szCs w:val="28"/>
        </w:rPr>
        <w:t>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47">
        <w:rPr>
          <w:rFonts w:ascii="Times New Roman" w:hAnsi="Times New Roman" w:cs="Times New Roman"/>
          <w:sz w:val="28"/>
          <w:szCs w:val="28"/>
        </w:rPr>
        <w:t>Сторонами, распространяется на правоотношения Сторон, возникшие с 1 января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1A3E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F96F47">
        <w:rPr>
          <w:rFonts w:ascii="Times New Roman" w:hAnsi="Times New Roman" w:cs="Times New Roman"/>
          <w:sz w:val="28"/>
          <w:szCs w:val="28"/>
        </w:rPr>
        <w:t xml:space="preserve">года и действует по 31 декабря года, по истечении которого муниципальный район, муниципальный (городской) округ утрачивает право на получение дотации на выравнивание бюджетной </w:t>
      </w:r>
      <w:r w:rsidRPr="00E22A80">
        <w:rPr>
          <w:rFonts w:ascii="Times New Roman" w:hAnsi="Times New Roman" w:cs="Times New Roman"/>
          <w:sz w:val="28"/>
          <w:szCs w:val="28"/>
        </w:rPr>
        <w:t>обеспеченности муниципальных районов, муниципальных (городских) округов</w:t>
      </w:r>
      <w:r w:rsidR="008D0248" w:rsidRPr="00E22A80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C91650" w:rsidRPr="00E22A80">
        <w:rPr>
          <w:rFonts w:ascii="Times New Roman" w:hAnsi="Times New Roman" w:cs="Times New Roman"/>
          <w:sz w:val="28"/>
          <w:szCs w:val="28"/>
        </w:rPr>
        <w:t xml:space="preserve"> доходов по заменяющим указанные дотации</w:t>
      </w:r>
      <w:r w:rsidR="008D0248" w:rsidRPr="00E22A80">
        <w:rPr>
          <w:rFonts w:ascii="Times New Roman" w:hAnsi="Times New Roman" w:cs="Times New Roman"/>
          <w:sz w:val="28"/>
          <w:szCs w:val="28"/>
        </w:rPr>
        <w:t xml:space="preserve"> дополнительным нормативам отчислений от налога на доходы физических лиц</w:t>
      </w:r>
      <w:r w:rsidR="001A3EF7" w:rsidRPr="00E22A80">
        <w:rPr>
          <w:rFonts w:ascii="Times New Roman" w:hAnsi="Times New Roman" w:cs="Times New Roman"/>
          <w:sz w:val="28"/>
          <w:szCs w:val="28"/>
        </w:rPr>
        <w:t xml:space="preserve"> </w:t>
      </w:r>
      <w:r w:rsidR="008D0248" w:rsidRPr="00E22A80">
        <w:rPr>
          <w:rFonts w:ascii="Times New Roman" w:hAnsi="Times New Roman" w:cs="Times New Roman"/>
          <w:sz w:val="28"/>
          <w:szCs w:val="28"/>
        </w:rPr>
        <w:t>из бюджета Камчатского края</w:t>
      </w:r>
      <w:r w:rsidRPr="008B61E0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Pr="00A66B2F">
        <w:rPr>
          <w:rFonts w:ascii="Times New Roman" w:hAnsi="Times New Roman" w:cs="Times New Roman"/>
          <w:sz w:val="28"/>
          <w:szCs w:val="28"/>
        </w:rPr>
        <w:t>статьей 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B67922" w:rsidRDefault="00B67922" w:rsidP="00B679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7922" w:rsidRDefault="00B67922" w:rsidP="00B679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7922" w:rsidRDefault="00B67922" w:rsidP="00B679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7922" w:rsidRPr="00B67922" w:rsidRDefault="00B67922" w:rsidP="00B67922">
      <w:pPr>
        <w:pStyle w:val="ConsPlusNonformat"/>
        <w:rPr>
          <w:rFonts w:ascii="Times New Roman" w:hAnsi="Times New Roman" w:cs="Times New Roman"/>
          <w:sz w:val="14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1E0">
        <w:rPr>
          <w:rFonts w:ascii="Times New Roman" w:hAnsi="Times New Roman" w:cs="Times New Roman"/>
          <w:sz w:val="28"/>
          <w:szCs w:val="28"/>
        </w:rPr>
        <w:t>. Разрешение споров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0248" w:rsidRDefault="00086681" w:rsidP="001A3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6.1. Неурегулированные Сторонами споры и разногласия, возникшие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исполнении настоящего Соглашения или в связи с ним, рассматриваются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:rsidR="00D207B3" w:rsidRPr="001A3EF7" w:rsidRDefault="00D207B3" w:rsidP="001A3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719" w:rsidRPr="00671719" w:rsidRDefault="00671719" w:rsidP="00086681">
      <w:pPr>
        <w:pStyle w:val="ConsPlusNonformat"/>
        <w:jc w:val="center"/>
        <w:rPr>
          <w:rFonts w:ascii="Times New Roman" w:hAnsi="Times New Roman" w:cs="Times New Roman"/>
          <w:sz w:val="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61E0">
        <w:rPr>
          <w:rFonts w:ascii="Times New Roman" w:hAnsi="Times New Roman" w:cs="Times New Roman"/>
          <w:sz w:val="28"/>
          <w:szCs w:val="28"/>
        </w:rPr>
        <w:t>. Другие условия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7.1. Настоящее Соглашение </w:t>
      </w:r>
      <w:r>
        <w:rPr>
          <w:rFonts w:ascii="Times New Roman" w:hAnsi="Times New Roman" w:cs="Times New Roman"/>
          <w:sz w:val="28"/>
          <w:szCs w:val="28"/>
        </w:rPr>
        <w:t>заключено Сторонами в форме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>
        <w:rPr>
          <w:rFonts w:ascii="Times New Roman" w:hAnsi="Times New Roman"/>
          <w:sz w:val="28"/>
        </w:rPr>
        <w:t>с использованием и</w:t>
      </w:r>
      <w:r w:rsidRPr="00F450FC">
        <w:rPr>
          <w:rFonts w:ascii="Times New Roman" w:hAnsi="Times New Roman"/>
          <w:sz w:val="28"/>
        </w:rPr>
        <w:t>нформационной систем</w:t>
      </w:r>
      <w:r>
        <w:rPr>
          <w:rFonts w:ascii="Times New Roman" w:hAnsi="Times New Roman"/>
          <w:sz w:val="28"/>
        </w:rPr>
        <w:t>ы</w:t>
      </w:r>
      <w:r w:rsidRPr="00F450FC">
        <w:rPr>
          <w:rFonts w:ascii="Times New Roman" w:hAnsi="Times New Roman"/>
          <w:sz w:val="28"/>
        </w:rPr>
        <w:t xml:space="preserve"> «Единая система электронного документооборота»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8B61E0">
        <w:rPr>
          <w:rFonts w:ascii="Times New Roman" w:hAnsi="Times New Roman" w:cs="Times New Roman"/>
          <w:sz w:val="28"/>
          <w:szCs w:val="28"/>
        </w:rPr>
        <w:t>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61E0">
        <w:rPr>
          <w:rFonts w:ascii="Times New Roman" w:hAnsi="Times New Roman" w:cs="Times New Roman"/>
          <w:sz w:val="28"/>
          <w:szCs w:val="28"/>
        </w:rPr>
        <w:t>. Юридические адреса и подписи Сторон</w:t>
      </w:r>
    </w:p>
    <w:p w:rsidR="00086681" w:rsidRPr="008B61E0" w:rsidRDefault="00086681" w:rsidP="00086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4676"/>
      </w:tblGrid>
      <w:tr w:rsidR="00086681" w:rsidRPr="008B61E0" w:rsidTr="0083521B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086681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Камчатского края: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4E33F2" w:rsidRDefault="004E33F2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086681"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</w:p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086681" w:rsidRPr="008B61E0" w:rsidTr="0083521B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683040, Камчатский край,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В.И.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Ленина, дом 1.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8352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086681" w:rsidRPr="008B61E0" w:rsidTr="0083521B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_________________ Ф.И.О</w:t>
            </w:r>
            <w:r w:rsidR="00B75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B1D2C"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администрации (руководитель исполнительно-распорядительного органа) или уполномоченное лицо</w:t>
            </w:r>
          </w:p>
          <w:p w:rsidR="00086681" w:rsidRPr="008B61E0" w:rsidRDefault="00086681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4E33F2" w:rsidP="008352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086681"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Ф.И.О</w:t>
            </w:r>
            <w:r w:rsidR="00B75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86681" w:rsidRPr="00816E2C" w:rsidRDefault="00816E2C" w:rsidP="00816E2C">
      <w:pPr>
        <w:pStyle w:val="ConsPlusNonformat"/>
        <w:jc w:val="right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</w:rPr>
        <w:t>».</w:t>
      </w:r>
    </w:p>
    <w:sectPr w:rsidR="00086681" w:rsidRPr="00816E2C" w:rsidSect="002A3503">
      <w:headerReference w:type="default" r:id="rId8"/>
      <w:pgSz w:w="11906" w:h="16838"/>
      <w:pgMar w:top="1134" w:right="851" w:bottom="73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B6" w:rsidRDefault="004365B2">
      <w:pPr>
        <w:spacing w:after="0" w:line="240" w:lineRule="auto"/>
      </w:pPr>
      <w:r>
        <w:separator/>
      </w:r>
    </w:p>
  </w:endnote>
  <w:endnote w:type="continuationSeparator" w:id="0">
    <w:p w:rsidR="007049B6" w:rsidRDefault="0043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B6" w:rsidRDefault="004365B2">
      <w:pPr>
        <w:spacing w:after="0" w:line="240" w:lineRule="auto"/>
      </w:pPr>
      <w:r>
        <w:separator/>
      </w:r>
    </w:p>
  </w:footnote>
  <w:footnote w:type="continuationSeparator" w:id="0">
    <w:p w:rsidR="007049B6" w:rsidRDefault="004365B2">
      <w:pPr>
        <w:spacing w:after="0" w:line="240" w:lineRule="auto"/>
      </w:pPr>
      <w:r>
        <w:continuationSeparator/>
      </w:r>
    </w:p>
  </w:footnote>
  <w:footnote w:id="1">
    <w:p w:rsidR="00086681" w:rsidRDefault="00086681" w:rsidP="001C70A7">
      <w:pPr>
        <w:pStyle w:val="aff1"/>
        <w:spacing w:after="0" w:line="240" w:lineRule="auto"/>
        <w:jc w:val="both"/>
        <w:rPr>
          <w:rFonts w:ascii="Times New Roman" w:hAnsi="Times New Roman"/>
        </w:rPr>
      </w:pPr>
      <w:r>
        <w:rPr>
          <w:rStyle w:val="aff0"/>
        </w:rPr>
        <w:footnoteRef/>
      </w:r>
      <w:r>
        <w:t xml:space="preserve"> </w:t>
      </w:r>
      <w:r w:rsidRPr="001C70A7">
        <w:rPr>
          <w:rFonts w:ascii="Times New Roman" w:hAnsi="Times New Roman"/>
        </w:rPr>
        <w:t>Абзац включается в соглашения, заключаемые между Министерством и главой</w:t>
      </w:r>
      <w:r w:rsidR="001162C7">
        <w:rPr>
          <w:rFonts w:ascii="Times New Roman" w:hAnsi="Times New Roman"/>
        </w:rPr>
        <w:t xml:space="preserve"> местной</w:t>
      </w:r>
      <w:r w:rsidRPr="001C70A7">
        <w:rPr>
          <w:rFonts w:ascii="Times New Roman" w:hAnsi="Times New Roman"/>
        </w:rPr>
        <w:t xml:space="preserve"> администрации (руководителем исполнительно-распорядительного органа) муниципального района Камчатского края</w:t>
      </w:r>
      <w:r w:rsidR="00671719">
        <w:rPr>
          <w:rFonts w:ascii="Times New Roman" w:hAnsi="Times New Roman"/>
        </w:rPr>
        <w:t>.</w:t>
      </w:r>
    </w:p>
    <w:p w:rsidR="00D207B3" w:rsidRPr="00FD28C1" w:rsidRDefault="00D207B3" w:rsidP="001C70A7">
      <w:pPr>
        <w:pStyle w:val="aff1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51" w:rsidRDefault="004365B2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B7548E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  <w:p w:rsidR="00AA0951" w:rsidRDefault="00AA0951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504"/>
    <w:multiLevelType w:val="multilevel"/>
    <w:tmpl w:val="AFBA1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A3D473D"/>
    <w:multiLevelType w:val="hybridMultilevel"/>
    <w:tmpl w:val="3A08CF8E"/>
    <w:lvl w:ilvl="0" w:tplc="320C5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40B57"/>
    <w:multiLevelType w:val="hybridMultilevel"/>
    <w:tmpl w:val="ED1879C2"/>
    <w:lvl w:ilvl="0" w:tplc="AA586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015B0"/>
    <w:multiLevelType w:val="multilevel"/>
    <w:tmpl w:val="51E8892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64327C"/>
    <w:multiLevelType w:val="multilevel"/>
    <w:tmpl w:val="E73230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E003BB"/>
    <w:multiLevelType w:val="hybridMultilevel"/>
    <w:tmpl w:val="411A083E"/>
    <w:lvl w:ilvl="0" w:tplc="4754A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E3212"/>
    <w:multiLevelType w:val="hybridMultilevel"/>
    <w:tmpl w:val="2EDABE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8802CB9"/>
    <w:multiLevelType w:val="multilevel"/>
    <w:tmpl w:val="07E05E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D66326"/>
    <w:multiLevelType w:val="hybridMultilevel"/>
    <w:tmpl w:val="03B4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A24A3"/>
    <w:multiLevelType w:val="hybridMultilevel"/>
    <w:tmpl w:val="5C606BEE"/>
    <w:lvl w:ilvl="0" w:tplc="D9486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E24D97"/>
    <w:multiLevelType w:val="hybridMultilevel"/>
    <w:tmpl w:val="43D6C6A6"/>
    <w:lvl w:ilvl="0" w:tplc="4DA0658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D0E90"/>
    <w:multiLevelType w:val="multilevel"/>
    <w:tmpl w:val="C330BA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1"/>
    <w:rsid w:val="000043CF"/>
    <w:rsid w:val="00026694"/>
    <w:rsid w:val="00077647"/>
    <w:rsid w:val="00086681"/>
    <w:rsid w:val="000C1E87"/>
    <w:rsid w:val="000C6CC8"/>
    <w:rsid w:val="000D4379"/>
    <w:rsid w:val="000E266D"/>
    <w:rsid w:val="0011579D"/>
    <w:rsid w:val="001162C7"/>
    <w:rsid w:val="001A3EF7"/>
    <w:rsid w:val="001C30E6"/>
    <w:rsid w:val="001C70A7"/>
    <w:rsid w:val="001E6A18"/>
    <w:rsid w:val="00227F15"/>
    <w:rsid w:val="00231D83"/>
    <w:rsid w:val="002A3503"/>
    <w:rsid w:val="002A7645"/>
    <w:rsid w:val="002B0750"/>
    <w:rsid w:val="002C5EE8"/>
    <w:rsid w:val="002D3802"/>
    <w:rsid w:val="002D3C17"/>
    <w:rsid w:val="002F5E57"/>
    <w:rsid w:val="002F7A04"/>
    <w:rsid w:val="00345ED0"/>
    <w:rsid w:val="00397EA8"/>
    <w:rsid w:val="003A7DEE"/>
    <w:rsid w:val="003C0212"/>
    <w:rsid w:val="003C3507"/>
    <w:rsid w:val="003E28FB"/>
    <w:rsid w:val="003E2C9A"/>
    <w:rsid w:val="00405F27"/>
    <w:rsid w:val="004262CE"/>
    <w:rsid w:val="004365B2"/>
    <w:rsid w:val="00444E22"/>
    <w:rsid w:val="004466D0"/>
    <w:rsid w:val="00485764"/>
    <w:rsid w:val="004C304A"/>
    <w:rsid w:val="004E33F2"/>
    <w:rsid w:val="004E3AD0"/>
    <w:rsid w:val="004F002F"/>
    <w:rsid w:val="004F2A46"/>
    <w:rsid w:val="0050147C"/>
    <w:rsid w:val="00531285"/>
    <w:rsid w:val="0053732E"/>
    <w:rsid w:val="005466A7"/>
    <w:rsid w:val="005809F1"/>
    <w:rsid w:val="00585629"/>
    <w:rsid w:val="005B110E"/>
    <w:rsid w:val="005B1499"/>
    <w:rsid w:val="005C3060"/>
    <w:rsid w:val="005D2B96"/>
    <w:rsid w:val="005F7960"/>
    <w:rsid w:val="0063455C"/>
    <w:rsid w:val="00665FF7"/>
    <w:rsid w:val="006711D0"/>
    <w:rsid w:val="00671719"/>
    <w:rsid w:val="006B4E0D"/>
    <w:rsid w:val="006B7991"/>
    <w:rsid w:val="006D41B3"/>
    <w:rsid w:val="00703EB2"/>
    <w:rsid w:val="007049B6"/>
    <w:rsid w:val="00704CF2"/>
    <w:rsid w:val="00716B55"/>
    <w:rsid w:val="0073690F"/>
    <w:rsid w:val="007A2671"/>
    <w:rsid w:val="007E63F2"/>
    <w:rsid w:val="00810C74"/>
    <w:rsid w:val="00816E2C"/>
    <w:rsid w:val="00817290"/>
    <w:rsid w:val="00842CEE"/>
    <w:rsid w:val="00846171"/>
    <w:rsid w:val="0085235E"/>
    <w:rsid w:val="00862F40"/>
    <w:rsid w:val="00870E11"/>
    <w:rsid w:val="008D0248"/>
    <w:rsid w:val="00906113"/>
    <w:rsid w:val="00913B1D"/>
    <w:rsid w:val="009364F7"/>
    <w:rsid w:val="00940C93"/>
    <w:rsid w:val="009C2BCB"/>
    <w:rsid w:val="009F0FD0"/>
    <w:rsid w:val="009F49DE"/>
    <w:rsid w:val="00A16CF5"/>
    <w:rsid w:val="00A23909"/>
    <w:rsid w:val="00A34F06"/>
    <w:rsid w:val="00A61DD0"/>
    <w:rsid w:val="00A77939"/>
    <w:rsid w:val="00AA0951"/>
    <w:rsid w:val="00AB303E"/>
    <w:rsid w:val="00AB79FA"/>
    <w:rsid w:val="00AC6E1C"/>
    <w:rsid w:val="00AE44EA"/>
    <w:rsid w:val="00AF496B"/>
    <w:rsid w:val="00B14207"/>
    <w:rsid w:val="00B16733"/>
    <w:rsid w:val="00B261F2"/>
    <w:rsid w:val="00B67922"/>
    <w:rsid w:val="00B7548E"/>
    <w:rsid w:val="00BB0599"/>
    <w:rsid w:val="00BB1D2C"/>
    <w:rsid w:val="00BB63EF"/>
    <w:rsid w:val="00BC587F"/>
    <w:rsid w:val="00BD5E3A"/>
    <w:rsid w:val="00BF19F6"/>
    <w:rsid w:val="00C011CB"/>
    <w:rsid w:val="00C26C48"/>
    <w:rsid w:val="00C32F54"/>
    <w:rsid w:val="00C54508"/>
    <w:rsid w:val="00C726B8"/>
    <w:rsid w:val="00C8712F"/>
    <w:rsid w:val="00C91650"/>
    <w:rsid w:val="00CA4FD4"/>
    <w:rsid w:val="00CB57A6"/>
    <w:rsid w:val="00CD3ADE"/>
    <w:rsid w:val="00D207B3"/>
    <w:rsid w:val="00D5387E"/>
    <w:rsid w:val="00D6053C"/>
    <w:rsid w:val="00D913C6"/>
    <w:rsid w:val="00D94C95"/>
    <w:rsid w:val="00DE6E27"/>
    <w:rsid w:val="00DE7236"/>
    <w:rsid w:val="00E10141"/>
    <w:rsid w:val="00E22A80"/>
    <w:rsid w:val="00E2376F"/>
    <w:rsid w:val="00E24162"/>
    <w:rsid w:val="00E47443"/>
    <w:rsid w:val="00E52030"/>
    <w:rsid w:val="00E527AF"/>
    <w:rsid w:val="00EA293C"/>
    <w:rsid w:val="00EA53A9"/>
    <w:rsid w:val="00EB7C02"/>
    <w:rsid w:val="00ED3E85"/>
    <w:rsid w:val="00ED4D65"/>
    <w:rsid w:val="00F164C4"/>
    <w:rsid w:val="00F22078"/>
    <w:rsid w:val="00F32B15"/>
    <w:rsid w:val="00F56FB5"/>
    <w:rsid w:val="00F63763"/>
    <w:rsid w:val="00F6678D"/>
    <w:rsid w:val="00FC6623"/>
    <w:rsid w:val="00FD53F7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55D3"/>
  <w15:docId w15:val="{886381C4-2229-4F06-9C6F-DA4CC2D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5">
    <w:name w:val="table of figures"/>
    <w:link w:val="a6"/>
    <w:pPr>
      <w:spacing w:after="0"/>
    </w:pPr>
  </w:style>
  <w:style w:type="character" w:customStyle="1" w:styleId="a6">
    <w:name w:val="Перечень рисунков Знак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ad">
    <w:name w:val="List Paragraph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link w:val="ad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27">
    <w:name w:val="Quote"/>
    <w:link w:val="28"/>
    <w:pPr>
      <w:ind w:left="720" w:right="720"/>
    </w:pPr>
    <w:rPr>
      <w:i/>
    </w:rPr>
  </w:style>
  <w:style w:type="character" w:customStyle="1" w:styleId="28">
    <w:name w:val="Цитата 2 Знак"/>
    <w:link w:val="27"/>
    <w:rPr>
      <w:i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f">
    <w:name w:val="caption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link w:val="af"/>
    <w:rPr>
      <w:b/>
      <w:color w:val="5B9BD5" w:themeColor="accent1"/>
      <w:sz w:val="18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Intense Quote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link w:val="af3"/>
    <w:rPr>
      <w:i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5"/>
    <w:rPr>
      <w:color w:val="0000FF"/>
      <w:u w:val="single"/>
    </w:rPr>
  </w:style>
  <w:style w:type="character" w:styleId="af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21"/>
    <w:link w:val="1e"/>
    <w:rPr>
      <w:vertAlign w:val="superscript"/>
    </w:rPr>
  </w:style>
  <w:style w:type="character" w:customStyle="1" w:styleId="1e">
    <w:name w:val="Знак сноски1"/>
    <w:basedOn w:val="22"/>
    <w:link w:val="1d"/>
    <w:rPr>
      <w:vertAlign w:val="superscript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">
    <w:name w:val="Знак концевой сноски1"/>
    <w:basedOn w:val="21"/>
    <w:link w:val="1f0"/>
    <w:rPr>
      <w:vertAlign w:val="superscript"/>
    </w:rPr>
  </w:style>
  <w:style w:type="character" w:customStyle="1" w:styleId="1f0">
    <w:name w:val="Знак концевой сноски1"/>
    <w:basedOn w:val="22"/>
    <w:link w:val="1f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paragraph" w:styleId="aff">
    <w:name w:val="Normal (Web)"/>
    <w:basedOn w:val="a"/>
    <w:uiPriority w:val="99"/>
    <w:unhideWhenUsed/>
    <w:rsid w:val="004466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AB79F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f0">
    <w:name w:val="footnote reference"/>
    <w:rsid w:val="00086681"/>
    <w:rPr>
      <w:vertAlign w:val="superscript"/>
    </w:rPr>
  </w:style>
  <w:style w:type="paragraph" w:customStyle="1" w:styleId="ConsPlusNormal">
    <w:name w:val="ConsPlusNormal"/>
    <w:rsid w:val="0008668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styleId="aff1">
    <w:name w:val="footnote text"/>
    <w:basedOn w:val="a"/>
    <w:link w:val="aff2"/>
    <w:uiPriority w:val="99"/>
    <w:semiHidden/>
    <w:unhideWhenUsed/>
    <w:rsid w:val="00086681"/>
    <w:rPr>
      <w:rFonts w:ascii="Calibri" w:hAnsi="Calibri"/>
      <w:sz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08668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 Инна Юрьевна</cp:lastModifiedBy>
  <cp:revision>125</cp:revision>
  <cp:lastPrinted>2024-06-25T21:18:00Z</cp:lastPrinted>
  <dcterms:created xsi:type="dcterms:W3CDTF">2024-01-17T21:52:00Z</dcterms:created>
  <dcterms:modified xsi:type="dcterms:W3CDTF">2024-07-19T02:59:00Z</dcterms:modified>
</cp:coreProperties>
</file>