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</w:p>
    <w:p w14:paraId="04000000">
      <w:pPr>
        <w:widowControl w:val="1"/>
        <w:spacing w:line="240" w:lineRule="auto"/>
        <w:ind w:firstLine="0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Министерства финансов Камчатского кр</w:t>
      </w:r>
      <w:r>
        <w:rPr>
          <w:rFonts w:ascii="Times New Roman" w:hAnsi="Times New Roman"/>
          <w:b w:val="1"/>
          <w:i w:val="1"/>
          <w:sz w:val="28"/>
        </w:rPr>
        <w:t xml:space="preserve">ая </w:t>
      </w:r>
      <w:r>
        <w:br/>
      </w:r>
      <w:r>
        <w:rPr>
          <w:rFonts w:ascii="Times New Roman" w:hAnsi="Times New Roman"/>
          <w:b w:val="1"/>
          <w:i w:val="1"/>
          <w:sz w:val="28"/>
        </w:rPr>
        <w:t>по результатам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осуществления</w:t>
      </w:r>
      <w:r>
        <w:rPr>
          <w:rFonts w:ascii="Times New Roman" w:hAnsi="Times New Roman"/>
          <w:b w:val="1"/>
          <w:i w:val="1"/>
          <w:sz w:val="28"/>
        </w:rPr>
        <w:t xml:space="preserve"> контроля в сфере закупок, </w:t>
      </w:r>
      <w:r>
        <w:br/>
      </w:r>
      <w:r>
        <w:rPr>
          <w:rFonts w:ascii="Times New Roman" w:hAnsi="Times New Roman"/>
          <w:b w:val="1"/>
          <w:i w:val="1"/>
          <w:sz w:val="28"/>
        </w:rPr>
        <w:t xml:space="preserve">предусмотренного частью 2 статьи 99 </w:t>
      </w:r>
      <w:r>
        <w:rPr>
          <w:rFonts w:ascii="Times New Roman" w:hAnsi="Times New Roman"/>
          <w:b w:val="1"/>
          <w:i w:val="1"/>
          <w:sz w:val="28"/>
        </w:rPr>
        <w:t>Федера</w:t>
      </w:r>
      <w:r>
        <w:rPr>
          <w:rFonts w:ascii="Times New Roman" w:hAnsi="Times New Roman"/>
          <w:b w:val="1"/>
          <w:i w:val="1"/>
          <w:sz w:val="28"/>
        </w:rPr>
        <w:t>льного закона от 05.04.2013 № 44-ФЗ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br/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9 месяцев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1"/>
        <w:gridCol w:w="3682"/>
        <w:gridCol w:w="1323"/>
        <w:gridCol w:w="5921"/>
        <w:gridCol w:w="3600"/>
      </w:tblGrid>
      <w:tr>
        <w:trPr>
          <w:trHeight w:hRule="atLeast" w:val="1800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№ п/п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субъекта контроля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(плановая/внеплановая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top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Реквизиты Акта/Решения по результатам проверки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Выявленные нарушения законодательства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 результатам проверки приняты меры </w:t>
            </w:r>
          </w:p>
        </w:tc>
      </w:tr>
      <w:tr>
        <w:trPr>
          <w:trHeight w:hRule="atLeast" w:val="2198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3682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spacing w:after="120" w:before="120"/>
              <w:ind w:firstLine="0" w:left="0" w:righ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ГБУЗ КК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«Быстринская районная больница»</w:t>
            </w:r>
          </w:p>
          <w:p w14:paraId="0D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(плановая проверка)</w:t>
            </w:r>
          </w:p>
        </w:tc>
        <w:tc>
          <w:tcPr>
            <w:tcW w:type="dxa" w:w="1323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 № 1 от 11.03.2024</w:t>
            </w:r>
          </w:p>
        </w:tc>
        <w:tc>
          <w:tcPr>
            <w:tcW w:type="dxa" w:w="5921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tabs>
                <w:tab w:leader="none" w:pos="709" w:val="left"/>
                <w:tab w:leader="none" w:pos="1134" w:val="left"/>
              </w:tabs>
              <w:spacing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Выявлено</w:t>
            </w:r>
            <w:r>
              <w:rPr>
                <w:rFonts w:ascii="Times New Roman" w:hAnsi="Times New Roman"/>
                <w:sz w:val="24"/>
              </w:rPr>
              <w:t xml:space="preserve"> 23</w:t>
            </w:r>
            <w:r>
              <w:rPr>
                <w:rFonts w:ascii="Times New Roman" w:hAnsi="Times New Roman"/>
                <w:sz w:val="24"/>
              </w:rPr>
              <w:t xml:space="preserve"> нарушени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онодательства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о контрактной системе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в сфере закупок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, из них:</w:t>
            </w:r>
          </w:p>
          <w:p w14:paraId="10000000">
            <w:pPr>
              <w:tabs>
                <w:tab w:leader="none" w:pos="709" w:val="left"/>
                <w:tab w:leader="none" w:pos="1134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- 19 нарушений требований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instrText>HYPERLINK "Нарушение сроков направления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(далее – Федеральное казначейство) и осуществляющий ведение реестра контрактов, заключенных заказчиками (далее – реестр контрактов), информации (сведений) и (или) документов, подлежащих включению в реестр контрактов"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>час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>т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>и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 xml:space="preserve"> 3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 xml:space="preserve"> статьи 103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instrText>HYPERLINK "Нарушение сроков направления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(далее – Федеральное казначейство) и осуществляющий ведение реестра контрактов, заключенных заказчиками (далее – реестр контрактов), информации (сведений) и (или) документов, подлежащих включению в реестр контрактов"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ootnoteReference w:id="1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</w:t>
            </w:r>
          </w:p>
          <w:p w14:paraId="11000000">
            <w:pPr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- 4 нарушения требований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instrText>HYPERLINK "Нарушение порядка и срока оплаты поставленного товара, выполненной работы (ее результатов), оказанной услуги"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>части 13.1 статьи 34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instrText>HYPERLINK "Нарушение порядка и срока оплаты поставленного товара, выполненной работы (ее результатов), оказанной услуги"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ootnoteReference w:id="2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3600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Возбуждено 1 дело об административном правонарушении в отношении виновного должностного лица заказчика.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Проведена разъяснительная работа с сотрудниками заказчика о требованиях законодательства о контрактной системе и необходимости их соблюдения.</w:t>
            </w:r>
          </w:p>
        </w:tc>
      </w:tr>
      <w:tr>
        <w:trPr>
          <w:trHeight w:hRule="atLeast" w:val="1132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36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"https://zakupki.gov.ru/epz/organization/view/info.html?organizationId=2132702"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КГПОБУ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«Камчатский сельскохозяйственный техникум»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1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(плановая проверка)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 № 2 от 25.04.2024</w:t>
            </w:r>
          </w:p>
        </w:tc>
        <w:tc>
          <w:tcPr>
            <w:tcW w:type="dxa" w:w="5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 плановой проверки выявлено 171 нарушение</w:t>
            </w:r>
            <w:r>
              <w:rPr>
                <w:rFonts w:ascii="Times New Roman" w:hAnsi="Times New Roman"/>
                <w:sz w:val="24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</w:t>
            </w:r>
          </w:p>
          <w:p w14:paraId="19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- 1 нарушение </w:t>
            </w:r>
            <w:r>
              <w:rPr>
                <w:rFonts w:ascii="Times New Roman" w:hAnsi="Times New Roman"/>
                <w:sz w:val="24"/>
              </w:rPr>
              <w:t>статьи 38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A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 нарушение части 4 статьи 31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B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 xml:space="preserve"> нарушение</w:t>
            </w:r>
            <w:r>
              <w:rPr>
                <w:rFonts w:ascii="Times New Roman" w:hAnsi="Times New Roman"/>
                <w:sz w:val="24"/>
              </w:rPr>
              <w:t xml:space="preserve"> пункта 1 части 1 статьи 30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C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 xml:space="preserve"> нарушение</w:t>
            </w:r>
            <w:r>
              <w:rPr>
                <w:rFonts w:ascii="Times New Roman" w:hAnsi="Times New Roman"/>
                <w:sz w:val="24"/>
              </w:rPr>
              <w:t xml:space="preserve"> пункта 5 части 1 статьи 93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D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35</w:t>
            </w:r>
            <w:r>
              <w:rPr>
                <w:rFonts w:ascii="Times New Roman" w:hAnsi="Times New Roman"/>
                <w:sz w:val="24"/>
              </w:rPr>
              <w:t xml:space="preserve"> нарушений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 13.1 статьи 34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7"/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1E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- 132 нарушения</w:t>
            </w:r>
            <w:r>
              <w:rPr>
                <w:rFonts w:ascii="Times New Roman" w:hAnsi="Times New Roman"/>
                <w:sz w:val="24"/>
              </w:rPr>
              <w:t xml:space="preserve"> части 3 статьи 103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8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60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Возбуждено 3 дела об административном правонарушении в отношении виновных должностных лиц заказчика.</w:t>
            </w:r>
          </w:p>
          <w:p w14:paraId="20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Выдано Предписание </w:t>
            </w:r>
            <w:r>
              <w:rPr>
                <w:rFonts w:ascii="Times New Roman" w:hAnsi="Times New Roman"/>
                <w:sz w:val="24"/>
              </w:rPr>
              <w:t>в ча</w:t>
            </w:r>
            <w:r>
              <w:rPr>
                <w:rFonts w:ascii="Times New Roman" w:hAnsi="Times New Roman"/>
                <w:sz w:val="24"/>
              </w:rPr>
              <w:t>сти устранения нарушения</w:t>
            </w:r>
            <w:r>
              <w:rPr>
                <w:rFonts w:ascii="Times New Roman" w:hAnsi="Times New Roman"/>
                <w:sz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</w:rPr>
              <w:t>38 Федерального закона № 44-ФЗ.</w:t>
            </w:r>
          </w:p>
          <w:p w14:paraId="2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Информация, содержащая признаки</w:t>
            </w:r>
            <w:r>
              <w:rPr>
                <w:rFonts w:ascii="Times New Roman" w:hAnsi="Times New Roman"/>
                <w:sz w:val="24"/>
              </w:rPr>
              <w:t xml:space="preserve"> нарушения</w:t>
            </w:r>
            <w:r>
              <w:rPr>
                <w:rFonts w:ascii="Times New Roman" w:hAnsi="Times New Roman"/>
                <w:sz w:val="24"/>
              </w:rPr>
              <w:t xml:space="preserve"> Фе</w:t>
            </w:r>
            <w:r>
              <w:rPr>
                <w:rFonts w:ascii="Times New Roman" w:hAnsi="Times New Roman"/>
                <w:sz w:val="24"/>
              </w:rPr>
              <w:t xml:space="preserve">дерального закона от 26.07.2006 </w:t>
            </w:r>
            <w:r>
              <w:rPr>
                <w:rFonts w:ascii="Times New Roman" w:hAnsi="Times New Roman"/>
                <w:sz w:val="24"/>
              </w:rPr>
              <w:t xml:space="preserve">№ 135-ФЗ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 защите конкуренции»</w:t>
            </w:r>
            <w:r>
              <w:rPr>
                <w:rFonts w:ascii="Times New Roman" w:hAnsi="Times New Roman"/>
                <w:sz w:val="24"/>
              </w:rPr>
              <w:t>, направлена</w:t>
            </w:r>
            <w:r>
              <w:rPr>
                <w:rFonts w:ascii="Times New Roman" w:hAnsi="Times New Roman"/>
                <w:sz w:val="24"/>
              </w:rPr>
              <w:t xml:space="preserve"> в Управление Федеральной антимонопольной службы по Камчатскому краю.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Проведена разъяснительная работа с сотрудниками заказчика о требованиях законодательства о контрактной системе и необходимости их соблюдения.</w:t>
            </w:r>
          </w:p>
        </w:tc>
      </w:tr>
      <w:tr>
        <w:trPr>
          <w:trHeight w:hRule="atLeast" w:val="415"/>
        </w:trPr>
        <w:tc>
          <w:tcPr>
            <w:tcW w:type="dxa" w:w="62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3682"/>
            <w:tcBorders>
              <w:top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ГБУЗ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Камчатский краевой  центр по профилактике и борьбе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"https://zakupki.gov.ru/epz/organization/view/info.html?organizationId=768844"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со СПИД и инфекционными заболеваниями»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25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(плановая проверка)</w:t>
            </w:r>
          </w:p>
        </w:tc>
        <w:tc>
          <w:tcPr>
            <w:tcW w:type="dxa" w:w="1323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 №3 от 12.07.2024</w:t>
            </w:r>
          </w:p>
        </w:tc>
        <w:tc>
          <w:tcPr>
            <w:tcW w:type="dxa" w:w="5921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tabs>
                <w:tab w:leader="none" w:pos="709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Выявлено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97</w:t>
            </w:r>
            <w:r>
              <w:rPr>
                <w:rFonts w:ascii="Times New Roman" w:hAnsi="Times New Roman"/>
                <w:sz w:val="24"/>
              </w:rPr>
              <w:t xml:space="preserve"> нарушений</w:t>
            </w:r>
            <w:r>
              <w:rPr>
                <w:rFonts w:ascii="Times New Roman" w:hAnsi="Times New Roman"/>
                <w:sz w:val="24"/>
              </w:rPr>
              <w:t xml:space="preserve"> законодательства </w:t>
            </w:r>
            <w:r>
              <w:rPr>
                <w:rFonts w:ascii="Times New Roman" w:hAnsi="Times New Roman"/>
                <w:sz w:val="24"/>
              </w:rPr>
              <w:t>о контрактной системе</w:t>
            </w:r>
            <w:r>
              <w:rPr>
                <w:rFonts w:ascii="Times New Roman" w:hAnsi="Times New Roman"/>
                <w:sz w:val="24"/>
              </w:rPr>
              <w:t>, из них:</w:t>
            </w:r>
          </w:p>
          <w:p w14:paraId="28000000">
            <w:pPr>
              <w:tabs>
                <w:tab w:leader="none" w:pos="70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- 5 нарушений требований пункта </w:t>
            </w:r>
            <w:r>
              <w:rPr>
                <w:rFonts w:ascii="Times New Roman" w:hAnsi="Times New Roman"/>
                <w:sz w:val="24"/>
              </w:rPr>
              <w:t>15 части 1 статьи 42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9"/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9000000">
            <w:pPr>
              <w:tabs>
                <w:tab w:leader="none" w:pos="70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- 392 нарушения требований </w:t>
            </w:r>
            <w:r>
              <w:rPr>
                <w:rFonts w:ascii="Times New Roman" w:hAnsi="Times New Roman"/>
                <w:sz w:val="24"/>
              </w:rPr>
              <w:t>части 3 статьи 103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0"/>
            </w:r>
          </w:p>
        </w:tc>
        <w:tc>
          <w:tcPr>
            <w:tcW w:type="dxa" w:w="3600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Возбуждено 2 дела об административном правонарушении в отношении виновных должностных лиц заказчика.</w:t>
            </w:r>
          </w:p>
          <w:p w14:paraId="2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Проведена разъяснительная работа с сотрудниками заказчика о требованиях законодательства о контрактной системе и необходимости их соблюдения.</w:t>
            </w:r>
          </w:p>
        </w:tc>
      </w:tr>
      <w:tr>
        <w:trPr>
          <w:trHeight w:hRule="atLeast" w:val="392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ГКУ КК «ФАЦ»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 1 от 30.01.2024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8 нарушений т</w:t>
            </w:r>
            <w:r>
              <w:rPr>
                <w:rFonts w:ascii="Times New Roman" w:hAnsi="Times New Roman"/>
                <w:sz w:val="24"/>
              </w:rPr>
              <w:t xml:space="preserve">ребований </w:t>
            </w:r>
            <w:r>
              <w:rPr>
                <w:rFonts w:ascii="Times New Roman" w:hAnsi="Times New Roman"/>
                <w:sz w:val="24"/>
              </w:rPr>
              <w:t xml:space="preserve">части 3 статьи 103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2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Возбуждено 1 дело об административном правонарушении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части 2 статьи 7.31 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виновного должностного лица заказчика.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КК «Никольская районная больница»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 2 от 31.01.2024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34 нарушения т</w:t>
            </w:r>
            <w:r>
              <w:rPr>
                <w:rFonts w:ascii="Times New Roman" w:hAnsi="Times New Roman"/>
                <w:sz w:val="24"/>
              </w:rPr>
              <w:t xml:space="preserve">ребований </w:t>
            </w:r>
            <w:r>
              <w:rPr>
                <w:rFonts w:ascii="Times New Roman" w:hAnsi="Times New Roman"/>
                <w:sz w:val="24"/>
              </w:rPr>
              <w:t xml:space="preserve">частей 3 и 6 статьи 103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7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Возбуждено 1 дело об административном правонарушении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части 2 статьи 7.31 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виновного должностного лица заказчика.</w:t>
            </w:r>
          </w:p>
        </w:tc>
      </w:tr>
      <w:tr>
        <w:trPr>
          <w:trHeight w:hRule="atLeast" w:val="1092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КК «</w:t>
            </w:r>
            <w:r>
              <w:rPr>
                <w:rFonts w:ascii="Times New Roman" w:hAnsi="Times New Roman"/>
                <w:sz w:val="24"/>
              </w:rPr>
              <w:t>Вилючинская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городская больница»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(внеплановая проверка)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 3 от 20.02.2024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1 нарушение т</w:t>
            </w:r>
            <w:r>
              <w:rPr>
                <w:rFonts w:ascii="Times New Roman" w:hAnsi="Times New Roman"/>
                <w:sz w:val="24"/>
              </w:rPr>
              <w:t xml:space="preserve">ребований </w:t>
            </w:r>
            <w:r>
              <w:rPr>
                <w:rFonts w:ascii="Times New Roman" w:hAnsi="Times New Roman"/>
                <w:sz w:val="24"/>
              </w:rPr>
              <w:t xml:space="preserve">частей 3 и 6 статьи 103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Выявленное нарушение не подпадает под действие  КоАП РФ.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«Камчатская краевая детская больница»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 4 от 13.03.2024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3 нарушения з</w:t>
            </w:r>
            <w:r>
              <w:rPr>
                <w:rFonts w:ascii="Times New Roman" w:hAnsi="Times New Roman"/>
                <w:sz w:val="24"/>
              </w:rPr>
              <w:t>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</w:t>
            </w:r>
          </w:p>
          <w:p w14:paraId="46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ч. 13.1 ст. 34; ч. 3 ст. 7; ч. 6 ст. 96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2"/>
                <w:vertAlign w:val="superscript"/>
              </w:rPr>
              <w:footnoteReference w:id="11"/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Возбуждено 1 дело об административном правонарушении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части 1.4 статьи 7.30 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виновного должностного лица заказчика.</w:t>
            </w:r>
          </w:p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</w:t>
            </w:r>
            <w:r>
              <w:rPr>
                <w:rFonts w:ascii="Times New Roman" w:hAnsi="Times New Roman"/>
                <w:sz w:val="24"/>
              </w:rPr>
              <w:t xml:space="preserve"> КК «Петропавловск-Камчатская городская поликлиника № 1»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 5 от 14.03.2024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проверки нарушения законодательства о контрактной системе в сфере закупок не выявлены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ГБУЗ КК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«Быстринская районная больница»</w:t>
            </w:r>
          </w:p>
          <w:p w14:paraId="51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 6 от 29.03.2024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2 нарушения т</w:t>
            </w:r>
            <w:r>
              <w:rPr>
                <w:rFonts w:ascii="Times New Roman" w:hAnsi="Times New Roman"/>
                <w:sz w:val="24"/>
              </w:rPr>
              <w:t xml:space="preserve">ребований </w:t>
            </w:r>
            <w:r>
              <w:rPr>
                <w:rFonts w:ascii="Times New Roman" w:hAnsi="Times New Roman"/>
                <w:sz w:val="24"/>
              </w:rPr>
              <w:t xml:space="preserve">части 3 статьи 103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Возбуждено 1 дело об административном правонарушении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части 2 статьи 7.31 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виновного должностного лица заказчика.</w:t>
            </w:r>
          </w:p>
        </w:tc>
      </w:tr>
      <w:tr>
        <w:trPr>
          <w:trHeight w:hRule="atLeast" w:val="764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Каминжиниринг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7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 7 от 05.04.2024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 внеплановой проверки выявлено 5 нарушений</w:t>
            </w:r>
            <w:r>
              <w:rPr>
                <w:rFonts w:ascii="Times New Roman" w:hAnsi="Times New Roman"/>
                <w:sz w:val="24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-1 нарушение п.2 ч.12 ст. 48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2"/>
                <w:vertAlign w:val="superscript"/>
              </w:rPr>
              <w:footnoteReference w:id="12"/>
            </w:r>
          </w:p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– 1 нарушение ч.13.1 ст.34 и ч.7 и 13 ст.94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2"/>
                <w:vertAlign w:val="superscript"/>
              </w:rPr>
              <w:footnoteReference w:id="13"/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-1 нарушение </w:t>
            </w:r>
            <w:r>
              <w:rPr>
                <w:rFonts w:ascii="Times New Roman" w:hAnsi="Times New Roman"/>
                <w:sz w:val="22"/>
              </w:rPr>
              <w:t>ч.6 ст.30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2"/>
                <w:vertAlign w:val="superscript"/>
              </w:rPr>
              <w:footnoteReference w:id="14"/>
            </w:r>
          </w:p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-1 нарушение ч.1 ст.37 и ч.6.3 ст.96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2"/>
                <w:vertAlign w:val="superscript"/>
              </w:rPr>
              <w:footnoteReference w:id="15"/>
            </w:r>
          </w:p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-1 нарушение ч.6 ст.93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2"/>
                <w:vertAlign w:val="superscript"/>
              </w:rPr>
              <w:footnoteReference w:id="16"/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Возбуждено 3 дела об административном правонарушении:</w:t>
            </w:r>
          </w:p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по части 6 статьи 7.30;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 части 1.4. статьи 7.30;</w:t>
            </w:r>
          </w:p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 части 1 статьи 19.7.2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виновных должностных лиц заказчика.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Каминжиниринг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7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№8 от 09.04.2024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проверки нарушения законодательства о контрактной системе в сфере закупок не выявлены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</w:t>
            </w:r>
            <w:r>
              <w:rPr>
                <w:rFonts w:ascii="Times New Roman" w:hAnsi="Times New Roman"/>
                <w:sz w:val="24"/>
              </w:rPr>
              <w:t>Камчатуправтодор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E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№9 от 24.04.2024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1 нарушение т</w:t>
            </w:r>
            <w:r>
              <w:rPr>
                <w:rFonts w:ascii="Times New Roman" w:hAnsi="Times New Roman"/>
                <w:sz w:val="24"/>
              </w:rPr>
              <w:t xml:space="preserve">ребований пункта  8 </w:t>
            </w:r>
            <w:r>
              <w:rPr>
                <w:rFonts w:ascii="Times New Roman" w:hAnsi="Times New Roman"/>
                <w:sz w:val="24"/>
              </w:rPr>
              <w:t>части 1 статьи 42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7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3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Возбуждено 1 дело об административном правонарушении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части 1.4 статьи 7.30 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виновного должностного лица заказчика.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ГБУЗ КК </w:t>
            </w:r>
            <w:r>
              <w:rPr>
                <w:rFonts w:ascii="Times New Roman" w:hAnsi="Times New Roman"/>
                <w:color w:val="000000"/>
                <w:sz w:val="24"/>
              </w:rPr>
              <w:t>«Быстринская районная больница»</w:t>
            </w:r>
          </w:p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№10 от 06.06.2024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tabs>
                <w:tab w:leader="none" w:pos="567" w:val="left"/>
                <w:tab w:leader="none" w:pos="709" w:val="left"/>
              </w:tabs>
              <w:spacing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5 нарушений т</w:t>
            </w:r>
            <w:r>
              <w:rPr>
                <w:rFonts w:ascii="Times New Roman" w:hAnsi="Times New Roman"/>
                <w:sz w:val="24"/>
              </w:rPr>
              <w:t xml:space="preserve">ребований </w:t>
            </w:r>
            <w:r>
              <w:rPr>
                <w:rFonts w:ascii="Times New Roman" w:hAnsi="Times New Roman"/>
                <w:sz w:val="24"/>
              </w:rPr>
              <w:t xml:space="preserve">части 3 статьи 103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Возбуждено 1 дело об административном правонарушении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части 2 статьи 7.31 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виновного должностного лица заказчика</w:t>
            </w:r>
          </w:p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КГКУ «Служба заказчика </w:t>
            </w:r>
            <w:r>
              <w:rPr>
                <w:rFonts w:ascii="Times New Roman" w:hAnsi="Times New Roman"/>
                <w:sz w:val="24"/>
              </w:rPr>
              <w:t>Минстроя Камчатского края»</w:t>
            </w:r>
          </w:p>
          <w:p w14:paraId="7F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№11 от 11.06.2024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1 нарушение т</w:t>
            </w:r>
            <w:r>
              <w:rPr>
                <w:rFonts w:ascii="Times New Roman" w:hAnsi="Times New Roman"/>
                <w:sz w:val="24"/>
              </w:rPr>
              <w:t xml:space="preserve">ребований </w:t>
            </w:r>
            <w:r>
              <w:rPr>
                <w:rFonts w:ascii="Times New Roman" w:hAnsi="Times New Roman"/>
                <w:sz w:val="24"/>
              </w:rPr>
              <w:t>части 13.1 статьи 34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едерального закона № 44-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ФЗ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8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Возбуждено 1 дело об административном правонарушении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части 1.4 статьи 7.30 КоАП РФ </w:t>
            </w:r>
            <w:r>
              <w:rPr>
                <w:rFonts w:ascii="Times New Roman" w:hAnsi="Times New Roman"/>
                <w:color w:val="000000"/>
                <w:sz w:val="24"/>
              </w:rPr>
              <w:t>в отношении виновного должностного лица заказчика</w:t>
            </w:r>
          </w:p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Минфин Камчатского края</w:t>
            </w:r>
          </w:p>
          <w:p w14:paraId="87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№12 от 26.09.2024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проверки нарушения законодательства о контрактной системе в сфере закупок не выявлены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Минфин Камчатского края</w:t>
            </w:r>
          </w:p>
          <w:p w14:paraId="8F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№13 от 26.09.2024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проверки нарушения законодательства о контрактной системе в сфере закупок не выявлены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Минфин Камчатского края</w:t>
            </w:r>
          </w:p>
          <w:p w14:paraId="96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№14 от 26.09.2024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проверки нарушения законодательства о контрактной системе в сфере закупок не выявлены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Минфин Камчатского края</w:t>
            </w:r>
          </w:p>
          <w:p w14:paraId="9D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№15 от 26.09.2024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проверки нарушения законодательства о контрактной системе в сфере закупок не выявлены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  <w:tr>
        <w:trPr>
          <w:trHeight w:hRule="atLeast" w:val="258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Минфин Камчатского края</w:t>
            </w:r>
          </w:p>
          <w:p w14:paraId="A4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№16 от 26.09.2024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проверки нарушения законодательства о контрактной системе в сфере закупок не выявлены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решение о согласовании закупки с единственным поставщиком (исполнителем, подрядчиком)</w:t>
            </w:r>
          </w:p>
        </w:tc>
      </w:tr>
    </w:tbl>
    <w:p w14:paraId="A8000000">
      <w:pPr>
        <w:widowControl w:val="1"/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9000000">
      <w:pPr>
        <w:widowControl w:val="1"/>
        <w:spacing w:line="240" w:lineRule="auto"/>
        <w:ind w:firstLine="0" w:left="0"/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Вс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е Акты и Решения подготовленные по результатам проведения плановых и внеплановых проверок размещены в 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</w:rPr>
        <w:t>Реестре жалоб, п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</w:rPr>
        <w:t xml:space="preserve">лановых и внеплановых проверок, их результатов и выданных предписаний на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официальном сайте  Единой информационной системы в сфере закупок </w:t>
      </w:r>
      <w:r>
        <w:rPr>
          <w:rFonts w:ascii="Times New Roman" w:hAnsi="Times New Roman"/>
          <w:b w:val="1"/>
          <w:i w:val="0"/>
          <w:color w:val="000000"/>
          <w:sz w:val="28"/>
        </w:rPr>
        <w:t>(</w:t>
      </w:r>
      <w:r>
        <w:rPr>
          <w:rFonts w:ascii="Times New Roman" w:hAnsi="Times New Roman"/>
          <w:b w:val="1"/>
          <w:i w:val="0"/>
          <w:sz w:val="28"/>
        </w:rPr>
        <w:t>https://zakupki.gov.ru</w:t>
      </w:r>
      <w:r>
        <w:rPr>
          <w:rFonts w:ascii="Times New Roman" w:hAnsi="Times New Roman"/>
          <w:b w:val="1"/>
          <w:i w:val="0"/>
          <w:color w:val="000000"/>
          <w:sz w:val="28"/>
        </w:rPr>
        <w:t>)</w:t>
      </w:r>
    </w:p>
    <w:p w14:paraId="AA000000">
      <w:pPr>
        <w:widowControl w:val="1"/>
        <w:spacing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AB000000">
      <w:pPr>
        <w:widowControl w:val="1"/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sectPr>
      <w:footerReference r:id="rId1" w:type="default"/>
      <w:type w:val="nextPage"/>
      <w:pgSz w:h="11908" w:orient="landscape" w:w="16848"/>
      <w:pgMar w:bottom="1134" w:footer="709" w:gutter="0" w:header="709" w:left="1134" w:right="567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C000000">
      <w:pPr>
        <w:pStyle w:val="Style_27"/>
        <w:rPr>
          <w:sz w:val="16"/>
        </w:rPr>
      </w:pPr>
      <w:r>
        <w:rPr>
          <w:sz w:val="16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Нарушение сроков направления </w:t>
      </w:r>
      <w:r>
        <w:rPr>
          <w:rFonts w:ascii="Times New Roman" w:hAnsi="Times New Roman"/>
          <w:sz w:val="16"/>
        </w:rPr>
        <w:t>в федеральный орган исполнительной власти, осуществ</w:t>
      </w:r>
      <w:r>
        <w:rPr>
          <w:rFonts w:ascii="Times New Roman" w:hAnsi="Times New Roman"/>
          <w:sz w:val="16"/>
        </w:rPr>
        <w:t>ляющий правоприменительные функции по казначейскому обслуживанию исполнения бюджетов бюджетной системы Российской Федерации (далее – Федеральное казначейство) и осуществляющий ведение реестра контрактов, заключенных заказчиками (далее – реестр контрактов),</w:t>
      </w:r>
      <w:r>
        <w:rPr>
          <w:rFonts w:ascii="Times New Roman" w:hAnsi="Times New Roman"/>
          <w:color w:val="000000"/>
          <w:sz w:val="16"/>
          <w:highlight w:val="white"/>
        </w:rPr>
        <w:t xml:space="preserve"> </w:t>
      </w:r>
      <w:r>
        <w:rPr>
          <w:rFonts w:ascii="Times New Roman" w:hAnsi="Times New Roman"/>
          <w:sz w:val="16"/>
        </w:rPr>
        <w:t>информации (сведений) и (или) документов, подлежащих включению в реестр контрактов</w:t>
      </w:r>
    </w:p>
  </w:footnote>
  <w:footnote w:id="2">
    <w:p w14:paraId="AD000000">
      <w:pPr>
        <w:pStyle w:val="Style_27"/>
        <w:rPr>
          <w:sz w:val="16"/>
        </w:rPr>
      </w:pPr>
      <w:r>
        <w:rPr>
          <w:sz w:val="16"/>
          <w:vertAlign w:val="superscript"/>
        </w:rPr>
        <w:footnoteRef/>
      </w:r>
      <w:r>
        <w:rPr>
          <w:sz w:val="16"/>
        </w:rPr>
        <w:t xml:space="preserve"> </w:t>
      </w:r>
      <w:r>
        <w:rPr>
          <w:rFonts w:ascii="Times New Roman" w:hAnsi="Times New Roman"/>
          <w:sz w:val="16"/>
        </w:rPr>
        <w:t>Нарушение порядка и срока оплаты поставленного товара, выполненной работы (ее результатов), оказанной услуги</w:t>
      </w:r>
    </w:p>
  </w:footnote>
  <w:footnote w:id="3">
    <w:p w14:paraId="AE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Не создана контрактная служба, не назначен контрактный управляющий</w:t>
      </w:r>
    </w:p>
  </w:footnote>
  <w:footnote w:id="4">
    <w:p w14:paraId="AF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Не установлены </w:t>
      </w:r>
      <w:r>
        <w:rPr>
          <w:rFonts w:ascii="Times New Roman" w:hAnsi="Times New Roman"/>
          <w:sz w:val="16"/>
        </w:rPr>
        <w:t>дополнительные требования к участникам закупок</w:t>
      </w:r>
    </w:p>
  </w:footnote>
  <w:footnote w:id="5">
    <w:p w14:paraId="B0000000">
      <w:pPr>
        <w:pStyle w:val="Style_27"/>
        <w:rPr>
          <w:rFonts w:ascii="Times New Roman" w:hAnsi="Times New Roman"/>
          <w:sz w:val="16"/>
          <w:u w:val="none"/>
        </w:rPr>
      </w:pPr>
      <w:r>
        <w:rPr>
          <w:rFonts w:ascii="Times New Roman" w:hAnsi="Times New Roman"/>
          <w:sz w:val="16"/>
          <w:u w:val="none"/>
          <w:vertAlign w:val="superscript"/>
        </w:rPr>
        <w:footnoteRef/>
      </w:r>
      <w:r>
        <w:rPr>
          <w:sz w:val="16"/>
          <w:vertAlign w:val="superscript"/>
        </w:rPr>
        <w:t xml:space="preserve"> </w:t>
      </w:r>
      <w:r>
        <w:rPr>
          <w:rFonts w:ascii="Times New Roman" w:hAnsi="Times New Roman"/>
          <w:sz w:val="16"/>
          <w:u w:val="none"/>
        </w:rPr>
        <w:t xml:space="preserve">НМЦК с </w:t>
      </w:r>
      <w:r>
        <w:rPr>
          <w:rFonts w:ascii="Times New Roman" w:hAnsi="Times New Roman"/>
          <w:sz w:val="16"/>
          <w:u w:val="none"/>
        </w:rPr>
        <w:t xml:space="preserve">субъектом  малого предпринимательства </w:t>
      </w:r>
      <w:r>
        <w:rPr>
          <w:rFonts w:ascii="Times New Roman" w:hAnsi="Times New Roman"/>
          <w:sz w:val="16"/>
          <w:u w:val="none"/>
        </w:rPr>
        <w:t>превысила двадцать миллионов</w:t>
      </w:r>
      <w:r>
        <w:rPr>
          <w:rFonts w:ascii="Times New Roman" w:hAnsi="Times New Roman"/>
          <w:sz w:val="16"/>
          <w:u w:val="none"/>
        </w:rPr>
        <w:t xml:space="preserve"> рублей</w:t>
      </w:r>
    </w:p>
  </w:footnote>
  <w:footnote w:id="6">
    <w:p w14:paraId="B1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  <w:vertAlign w:val="superscript"/>
        </w:rPr>
        <w:t xml:space="preserve"> </w:t>
      </w:r>
      <w:r>
        <w:rPr>
          <w:rFonts w:ascii="Times New Roman" w:hAnsi="Times New Roman"/>
          <w:sz w:val="16"/>
        </w:rPr>
        <w:t xml:space="preserve">Годовой объем закупок </w:t>
      </w:r>
      <w:r>
        <w:rPr>
          <w:rFonts w:ascii="Times New Roman" w:hAnsi="Times New Roman"/>
          <w:sz w:val="16"/>
        </w:rPr>
        <w:t>у единственного поставщика</w:t>
      </w:r>
      <w:r>
        <w:rPr>
          <w:rFonts w:ascii="Times New Roman" w:hAnsi="Times New Roman"/>
          <w:sz w:val="16"/>
        </w:rPr>
        <w:t xml:space="preserve"> в </w:t>
      </w:r>
      <w:r>
        <w:rPr>
          <w:rFonts w:ascii="Times New Roman" w:hAnsi="Times New Roman"/>
          <w:sz w:val="16"/>
        </w:rPr>
        <w:t>соответствии с пунктом 5 части 1 статьи 93 Федерального закона № 44-ФЗ</w:t>
      </w:r>
      <w:r>
        <w:rPr>
          <w:rFonts w:ascii="Times New Roman" w:hAnsi="Times New Roman"/>
          <w:sz w:val="16"/>
        </w:rPr>
        <w:t xml:space="preserve"> превысил 30 млн.руб.</w:t>
      </w:r>
    </w:p>
  </w:footnote>
  <w:footnote w:id="7">
    <w:p w14:paraId="B2000000">
      <w:pPr>
        <w:pStyle w:val="Style_2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Нарушение порядка и срока оплаты поставленного товара, выполненной работы (ее результатов), оказанной услуги</w:t>
      </w:r>
    </w:p>
  </w:footnote>
  <w:footnote w:id="8">
    <w:p w14:paraId="B3000000">
      <w:pPr>
        <w:pStyle w:val="Style_2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Нарушение сроков направления </w:t>
      </w:r>
      <w:r>
        <w:rPr>
          <w:rFonts w:ascii="Times New Roman" w:hAnsi="Times New Roman"/>
          <w:sz w:val="16"/>
        </w:rPr>
        <w:t>в  Федеральное казначейство</w:t>
      </w:r>
      <w:r>
        <w:rPr>
          <w:rFonts w:ascii="Times New Roman" w:hAnsi="Times New Roman"/>
          <w:color w:val="000000"/>
          <w:sz w:val="16"/>
          <w:highlight w:val="white"/>
        </w:rPr>
        <w:t xml:space="preserve"> </w:t>
      </w:r>
      <w:r>
        <w:rPr>
          <w:rFonts w:ascii="Times New Roman" w:hAnsi="Times New Roman"/>
          <w:sz w:val="16"/>
        </w:rPr>
        <w:t>информации (сведений) и (или) документов, подлежащих включению в реестр контрактов</w:t>
      </w:r>
    </w:p>
  </w:footnote>
  <w:footnote w:id="9">
    <w:p w14:paraId="B4000000">
      <w:pPr>
        <w:pStyle w:val="Style_2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16"/>
        </w:rPr>
        <w:t>Не установлен</w:t>
      </w:r>
      <w:r>
        <w:rPr>
          <w:rFonts w:ascii="Times New Roman" w:hAnsi="Times New Roman"/>
          <w:color w:val="000000"/>
          <w:sz w:val="16"/>
        </w:rPr>
        <w:t>ы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о</w:t>
      </w:r>
      <w:r>
        <w:rPr>
          <w:rFonts w:ascii="Times New Roman" w:hAnsi="Times New Roman"/>
          <w:color w:val="000000"/>
          <w:sz w:val="16"/>
        </w:rPr>
        <w:t>граничени</w:t>
      </w:r>
      <w:r>
        <w:rPr>
          <w:rFonts w:ascii="Times New Roman" w:hAnsi="Times New Roman"/>
          <w:color w:val="000000"/>
          <w:sz w:val="16"/>
        </w:rPr>
        <w:t>я</w:t>
      </w:r>
      <w:r>
        <w:rPr>
          <w:rFonts w:ascii="Times New Roman" w:hAnsi="Times New Roman"/>
          <w:color w:val="000000"/>
          <w:sz w:val="16"/>
        </w:rPr>
        <w:t xml:space="preserve"> допуска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товаров, происходящих из иностранных государств</w:t>
      </w:r>
    </w:p>
  </w:footnote>
  <w:footnote w:id="10">
    <w:p w14:paraId="B5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Н</w:t>
      </w:r>
      <w:r>
        <w:rPr>
          <w:rFonts w:ascii="Times New Roman" w:hAnsi="Times New Roman"/>
          <w:sz w:val="16"/>
        </w:rPr>
        <w:t xml:space="preserve">арушение сроков направления </w:t>
      </w:r>
      <w:r>
        <w:rPr>
          <w:rFonts w:ascii="Times New Roman" w:hAnsi="Times New Roman"/>
          <w:sz w:val="16"/>
        </w:rPr>
        <w:t>в  Федеральное казначейство,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информации (сведений) и (или) документов, подлежащих включению в реестр контрактов</w:t>
      </w:r>
    </w:p>
  </w:footnote>
  <w:footnote w:id="11">
    <w:p w14:paraId="B6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В</w:t>
      </w:r>
      <w:r>
        <w:rPr>
          <w:rFonts w:ascii="Times New Roman" w:hAnsi="Times New Roman"/>
          <w:sz w:val="16"/>
        </w:rPr>
        <w:t xml:space="preserve"> извещении не верно указан пор</w:t>
      </w:r>
      <w:r>
        <w:rPr>
          <w:rFonts w:ascii="Times New Roman" w:hAnsi="Times New Roman"/>
          <w:sz w:val="16"/>
        </w:rPr>
        <w:t>ядок о</w:t>
      </w:r>
      <w:r>
        <w:rPr>
          <w:rFonts w:ascii="Times New Roman" w:hAnsi="Times New Roman"/>
          <w:sz w:val="16"/>
        </w:rPr>
        <w:t xml:space="preserve">платы, а также </w:t>
      </w:r>
      <w:r>
        <w:rPr>
          <w:rFonts w:ascii="Times New Roman" w:hAnsi="Times New Roman"/>
          <w:sz w:val="16"/>
        </w:rPr>
        <w:t>извещение содержит недостоверную информацию в части размера обеспечения исполнения контракта</w:t>
      </w:r>
    </w:p>
  </w:footnote>
  <w:footnote w:id="12">
    <w:p w14:paraId="B7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Члены комиссии по осуществлению закупок при рассмотрении информации и документов, направленных оператором электронной площадки не отклонили заявку </w:t>
      </w:r>
    </w:p>
  </w:footnote>
  <w:footnote w:id="13">
    <w:p w14:paraId="B8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В проекте контракта не верно укащзан порядок оплаты по контракту</w:t>
      </w:r>
    </w:p>
  </w:footnote>
  <w:footnote w:id="14">
    <w:p w14:paraId="B9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В проекте контракта не верно указан срок оплаты за поставленные субподрядчиком (соисполнителем) товары, выполненные работы, оказанные  услуги </w:t>
      </w:r>
    </w:p>
  </w:footnote>
  <w:footnote w:id="15">
    <w:p w14:paraId="BA000000">
      <w:pPr>
        <w:pStyle w:val="Style_27"/>
      </w:pPr>
      <w:r>
        <w:rPr>
          <w:vertAlign w:val="superscript"/>
        </w:rPr>
        <w:footnoteRef/>
      </w:r>
      <w:r>
        <w:t xml:space="preserve"> </w:t>
      </w:r>
      <w:r>
        <w:rPr>
          <w:sz w:val="16"/>
        </w:rPr>
        <w:t>Н</w:t>
      </w:r>
      <w:r>
        <w:rPr>
          <w:rFonts w:ascii="Times New Roman" w:hAnsi="Times New Roman"/>
          <w:sz w:val="16"/>
        </w:rPr>
        <w:t>е верно указан размер обеспечения исполнения контракта в случае снижения цены контракта на 25 процентов и более</w:t>
      </w:r>
    </w:p>
  </w:footnote>
  <w:footnote w:id="16">
    <w:p w14:paraId="BB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Заказчиком нарушен срок обращения в контрорльный орган в сфере закупок о согласовании заключения контракта с единственным поставщиком (исполнителем, подрядчиком)</w:t>
      </w:r>
    </w:p>
  </w:footnote>
  <w:footnote w:id="17">
    <w:p w14:paraId="BC000000">
      <w:pPr>
        <w:pStyle w:val="Style_2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t xml:space="preserve"> </w:t>
      </w:r>
      <w:r>
        <w:rPr>
          <w:sz w:val="16"/>
        </w:rPr>
        <w:t>И</w:t>
      </w:r>
      <w:r>
        <w:rPr>
          <w:rFonts w:ascii="Times New Roman" w:hAnsi="Times New Roman"/>
          <w:sz w:val="16"/>
        </w:rPr>
        <w:t>звещение о проведении открытого аукциона не содержит информацию о сроке исполнения отдельных этапов</w:t>
      </w:r>
    </w:p>
  </w:footnote>
  <w:footnote w:id="18">
    <w:p w14:paraId="BD000000">
      <w:pPr>
        <w:pStyle w:val="Style_27"/>
      </w:pPr>
      <w:r>
        <w:rPr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Нарушение порядка и срока оплаты поставленного товара, выполненной работы (ее результатов), оказанной услуги</w:t>
      </w:r>
      <w:r>
        <w:t xml:space="preserve"> 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note reference"/>
    <w:basedOn w:val="Style_5"/>
    <w:link w:val="Style_8_ch"/>
    <w:rPr>
      <w:vertAlign w:val="superscript"/>
    </w:rPr>
  </w:style>
  <w:style w:styleId="Style_8_ch" w:type="character">
    <w:name w:val="footnote reference"/>
    <w:basedOn w:val="Style_5_ch"/>
    <w:link w:val="Style_8"/>
    <w:rPr>
      <w:vertAlign w:val="superscript"/>
    </w:rPr>
  </w:style>
  <w:style w:styleId="Style_9" w:type="paragraph">
    <w:name w:val="TOC Heading"/>
    <w:link w:val="Style_9_ch"/>
  </w:style>
  <w:style w:styleId="Style_9_ch" w:type="character">
    <w:name w:val="TOC Heading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Heading 5 Char"/>
    <w:basedOn w:val="Style_5"/>
    <w:link w:val="Style_11_ch"/>
    <w:rPr>
      <w:rFonts w:ascii="Arial" w:hAnsi="Arial"/>
      <w:b w:val="1"/>
      <w:sz w:val="24"/>
    </w:rPr>
  </w:style>
  <w:style w:styleId="Style_11_ch" w:type="character">
    <w:name w:val="Heading 5 Char"/>
    <w:basedOn w:val="Style_5_ch"/>
    <w:link w:val="Style_11"/>
    <w:rPr>
      <w:rFonts w:ascii="Arial" w:hAnsi="Arial"/>
      <w:b w:val="1"/>
      <w:sz w:val="24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1 Char"/>
    <w:basedOn w:val="Style_5"/>
    <w:link w:val="Style_14_ch"/>
    <w:rPr>
      <w:rFonts w:ascii="Arial" w:hAnsi="Arial"/>
      <w:sz w:val="40"/>
    </w:rPr>
  </w:style>
  <w:style w:styleId="Style_14_ch" w:type="character">
    <w:name w:val="Heading 1 Char"/>
    <w:basedOn w:val="Style_5_ch"/>
    <w:link w:val="Style_14"/>
    <w:rPr>
      <w:rFonts w:ascii="Arial" w:hAnsi="Arial"/>
      <w:sz w:val="40"/>
    </w:rPr>
  </w:style>
  <w:style w:styleId="Style_15" w:type="paragraph">
    <w:name w:val="Heading 2 Char"/>
    <w:basedOn w:val="Style_5"/>
    <w:link w:val="Style_15_ch"/>
    <w:rPr>
      <w:rFonts w:ascii="Arial" w:hAnsi="Arial"/>
      <w:sz w:val="34"/>
    </w:rPr>
  </w:style>
  <w:style w:styleId="Style_15_ch" w:type="character">
    <w:name w:val="Heading 2 Char"/>
    <w:basedOn w:val="Style_5_ch"/>
    <w:link w:val="Style_15"/>
    <w:rPr>
      <w:rFonts w:ascii="Arial" w:hAnsi="Arial"/>
      <w:sz w:val="34"/>
    </w:rPr>
  </w:style>
  <w:style w:styleId="Style_16" w:type="paragraph">
    <w:name w:val="List Paragraph"/>
    <w:basedOn w:val="Style_2"/>
    <w:link w:val="Style_16_ch"/>
    <w:pPr>
      <w:ind w:firstLine="0" w:left="720"/>
      <w:contextualSpacing w:val="1"/>
    </w:pPr>
  </w:style>
  <w:style w:styleId="Style_16_ch" w:type="character">
    <w:name w:val="List Paragraph"/>
    <w:basedOn w:val="Style_2_ch"/>
    <w:link w:val="Style_16"/>
  </w:style>
  <w:style w:styleId="Style_17" w:type="paragraph">
    <w:name w:val="Endnote"/>
    <w:basedOn w:val="Style_2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2_ch"/>
    <w:link w:val="Style_17"/>
    <w:rPr>
      <w:sz w:val="20"/>
    </w:rPr>
  </w:style>
  <w:style w:styleId="Style_18" w:type="paragraph">
    <w:name w:val="heading 3"/>
    <w:next w:val="Style_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table of figures"/>
    <w:basedOn w:val="Style_2"/>
    <w:next w:val="Style_2"/>
    <w:link w:val="Style_19_ch"/>
    <w:pPr>
      <w:spacing w:after="0"/>
      <w:ind/>
    </w:pPr>
  </w:style>
  <w:style w:styleId="Style_19_ch" w:type="character">
    <w:name w:val="table of figures"/>
    <w:basedOn w:val="Style_2_ch"/>
    <w:link w:val="Style_19"/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Heading 4 Char"/>
    <w:basedOn w:val="Style_5"/>
    <w:link w:val="Style_23_ch"/>
    <w:rPr>
      <w:rFonts w:ascii="Arial" w:hAnsi="Arial"/>
      <w:b w:val="1"/>
      <w:sz w:val="26"/>
    </w:rPr>
  </w:style>
  <w:style w:styleId="Style_23_ch" w:type="character">
    <w:name w:val="Heading 4 Char"/>
    <w:basedOn w:val="Style_5_ch"/>
    <w:link w:val="Style_23"/>
    <w:rPr>
      <w:rFonts w:ascii="Arial" w:hAnsi="Arial"/>
      <w:b w:val="1"/>
      <w:sz w:val="26"/>
    </w:rPr>
  </w:style>
  <w:style w:styleId="Style_24" w:type="paragraph">
    <w:name w:val="2440"/>
    <w:basedOn w:val="Style_5"/>
    <w:link w:val="Style_24_ch"/>
  </w:style>
  <w:style w:styleId="Style_24_ch" w:type="character">
    <w:name w:val="2440"/>
    <w:basedOn w:val="Style_5_ch"/>
    <w:link w:val="Style_24"/>
  </w:style>
  <w:style w:styleId="Style_25" w:type="paragraph">
    <w:name w:val="endnote reference"/>
    <w:basedOn w:val="Style_5"/>
    <w:link w:val="Style_25_ch"/>
    <w:rPr>
      <w:vertAlign w:val="superscript"/>
    </w:rPr>
  </w:style>
  <w:style w:styleId="Style_25_ch" w:type="character">
    <w:name w:val="endnote reference"/>
    <w:basedOn w:val="Style_5_ch"/>
    <w:link w:val="Style_25"/>
    <w:rPr>
      <w:vertAlign w:val="superscript"/>
    </w:rPr>
  </w:style>
  <w:style w:styleId="Style_26" w:type="paragraph">
    <w:name w:val="heading 9"/>
    <w:basedOn w:val="Style_2"/>
    <w:next w:val="Style_2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2_ch"/>
    <w:link w:val="Style_26"/>
    <w:rPr>
      <w:rFonts w:ascii="Arial" w:hAnsi="Arial"/>
      <w:i w:val="1"/>
      <w:sz w:val="21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docdata"/>
    <w:basedOn w:val="Style_2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docdata"/>
    <w:basedOn w:val="Style_2_ch"/>
    <w:link w:val="Style_28"/>
    <w:rPr>
      <w:rFonts w:ascii="Times New Roman" w:hAnsi="Times New Roman"/>
      <w:sz w:val="24"/>
    </w:rPr>
  </w:style>
  <w:style w:styleId="Style_29" w:type="paragraph">
    <w:name w:val="Normal (Web)"/>
    <w:basedOn w:val="Style_2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2_ch"/>
    <w:link w:val="Style_29"/>
    <w:rPr>
      <w:rFonts w:ascii="Times New Roman" w:hAnsi="Times New Roman"/>
      <w:sz w:val="24"/>
    </w:rPr>
  </w:style>
  <w:style w:styleId="Style_30" w:type="paragraph">
    <w:name w:val="toc 3"/>
    <w:next w:val="Style_2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Intense Quote"/>
    <w:basedOn w:val="Style_2"/>
    <w:next w:val="Style_2"/>
    <w:link w:val="Style_31_ch"/>
    <w:pPr>
      <w:ind w:firstLine="0" w:left="720" w:right="720"/>
      <w:contextualSpacing w:val="0"/>
    </w:pPr>
    <w:rPr>
      <w:i w:val="1"/>
    </w:rPr>
  </w:style>
  <w:style w:styleId="Style_31_ch" w:type="character">
    <w:name w:val="Intense Quote"/>
    <w:basedOn w:val="Style_2_ch"/>
    <w:link w:val="Style_31"/>
    <w:rPr>
      <w:i w:val="1"/>
    </w:rPr>
  </w:style>
  <w:style w:styleId="Style_32" w:type="paragraph">
    <w:name w:val="Footer"/>
    <w:basedOn w:val="Style_2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2_ch" w:type="character">
    <w:name w:val="Footer"/>
    <w:basedOn w:val="Style_2_ch"/>
    <w:link w:val="Style_32"/>
    <w:rPr>
      <w:rFonts w:ascii="Times New Roman" w:hAnsi="Times New Roman"/>
      <w:sz w:val="28"/>
    </w:rPr>
  </w:style>
  <w:style w:styleId="Style_33" w:type="paragraph">
    <w:name w:val="Heading 3 Char"/>
    <w:basedOn w:val="Style_5"/>
    <w:link w:val="Style_33_ch"/>
    <w:rPr>
      <w:rFonts w:ascii="Arial" w:hAnsi="Arial"/>
      <w:sz w:val="30"/>
    </w:rPr>
  </w:style>
  <w:style w:styleId="Style_33_ch" w:type="character">
    <w:name w:val="Heading 3 Char"/>
    <w:basedOn w:val="Style_5_ch"/>
    <w:link w:val="Style_33"/>
    <w:rPr>
      <w:rFonts w:ascii="Arial" w:hAnsi="Arial"/>
      <w:sz w:val="30"/>
    </w:rPr>
  </w:style>
  <w:style w:styleId="Style_34" w:type="paragraph">
    <w:name w:val="heading 5"/>
    <w:next w:val="Style_2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next w:val="Style_2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4" w:type="paragraph">
    <w:name w:val="Hyperlink"/>
    <w:basedOn w:val="Style_5"/>
    <w:link w:val="Style_4_ch"/>
    <w:rPr>
      <w:color w:themeColor="hyperlink" w:val="0563C1"/>
      <w:u w:val="single"/>
    </w:rPr>
  </w:style>
  <w:style w:styleId="Style_4_ch" w:type="character">
    <w:name w:val="Hyperlink"/>
    <w:basedOn w:val="Style_5_ch"/>
    <w:link w:val="Style_4"/>
    <w:rPr>
      <w:color w:themeColor="hyperlink" w:val="0563C1"/>
      <w:u w:val="single"/>
    </w:rPr>
  </w:style>
  <w:style w:styleId="Style_36" w:type="paragraph">
    <w:name w:val="Footnote"/>
    <w:basedOn w:val="Style_2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2_ch"/>
    <w:link w:val="Style_36"/>
    <w:rPr>
      <w:sz w:val="18"/>
    </w:rPr>
  </w:style>
  <w:style w:styleId="Style_37" w:type="paragraph">
    <w:name w:val="heading 8"/>
    <w:basedOn w:val="Style_2"/>
    <w:next w:val="Style_2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2_ch"/>
    <w:link w:val="Style_37"/>
    <w:rPr>
      <w:rFonts w:ascii="Arial" w:hAnsi="Arial"/>
      <w:i w:val="1"/>
      <w:sz w:val="22"/>
    </w:rPr>
  </w:style>
  <w:style w:styleId="Style_38" w:type="paragraph">
    <w:name w:val="toc 1"/>
    <w:next w:val="Style_2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39" w:type="paragraph">
    <w:name w:val="Header"/>
    <w:basedOn w:val="Style_2"/>
    <w:link w:val="Style_3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9_ch" w:type="character">
    <w:name w:val="Header"/>
    <w:basedOn w:val="Style_2_ch"/>
    <w:link w:val="Style_39"/>
  </w:style>
  <w:style w:styleId="Style_40" w:type="paragraph">
    <w:name w:val="Plain Text"/>
    <w:basedOn w:val="Style_2"/>
    <w:link w:val="Style_40_ch"/>
    <w:pPr>
      <w:spacing w:after="0" w:line="240" w:lineRule="auto"/>
      <w:ind/>
    </w:pPr>
    <w:rPr>
      <w:rFonts w:ascii="Calibri" w:hAnsi="Calibri"/>
    </w:rPr>
  </w:style>
  <w:style w:styleId="Style_40_ch" w:type="character">
    <w:name w:val="Plain Text"/>
    <w:basedOn w:val="Style_2_ch"/>
    <w:link w:val="Style_40"/>
    <w:rPr>
      <w:rFonts w:ascii="Calibri" w:hAnsi="Calibri"/>
    </w:rPr>
  </w:style>
  <w:style w:styleId="Style_41" w:type="paragraph">
    <w:name w:val="Subtitle Char"/>
    <w:basedOn w:val="Style_5"/>
    <w:link w:val="Style_41_ch"/>
    <w:rPr>
      <w:sz w:val="24"/>
    </w:rPr>
  </w:style>
  <w:style w:styleId="Style_41_ch" w:type="character">
    <w:name w:val="Subtitle Char"/>
    <w:basedOn w:val="Style_5_ch"/>
    <w:link w:val="Style_41"/>
    <w:rPr>
      <w:sz w:val="24"/>
    </w:rPr>
  </w:style>
  <w:style w:styleId="Style_42" w:type="paragraph">
    <w:name w:val="No Spacing"/>
    <w:link w:val="Style_42_ch"/>
    <w:pPr>
      <w:spacing w:after="0" w:before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toc 9"/>
    <w:next w:val="Style_2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Title Char"/>
    <w:basedOn w:val="Style_5"/>
    <w:link w:val="Style_44_ch"/>
    <w:rPr>
      <w:sz w:val="48"/>
    </w:rPr>
  </w:style>
  <w:style w:styleId="Style_44_ch" w:type="character">
    <w:name w:val="Title Char"/>
    <w:basedOn w:val="Style_5_ch"/>
    <w:link w:val="Style_44"/>
    <w:rPr>
      <w:sz w:val="48"/>
    </w:rPr>
  </w:style>
  <w:style w:styleId="Style_45" w:type="paragraph">
    <w:name w:val="toc 8"/>
    <w:next w:val="Style_2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End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Endnote"/>
    <w:link w:val="Style_46"/>
    <w:rPr>
      <w:rFonts w:ascii="XO Thames" w:hAnsi="XO Thames"/>
      <w:sz w:val="22"/>
    </w:rPr>
  </w:style>
  <w:style w:styleId="Style_47" w:type="paragraph">
    <w:name w:val="Footer Char"/>
    <w:basedOn w:val="Style_5"/>
    <w:link w:val="Style_47_ch"/>
  </w:style>
  <w:style w:styleId="Style_47_ch" w:type="character">
    <w:name w:val="Footer Char"/>
    <w:basedOn w:val="Style_5_ch"/>
    <w:link w:val="Style_47"/>
  </w:style>
  <w:style w:styleId="Style_48" w:type="paragraph">
    <w:name w:val="toc 5"/>
    <w:next w:val="Style_2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Quote"/>
    <w:basedOn w:val="Style_2"/>
    <w:next w:val="Style_2"/>
    <w:link w:val="Style_49_ch"/>
    <w:pPr>
      <w:ind w:firstLine="0" w:left="720" w:right="720"/>
    </w:pPr>
    <w:rPr>
      <w:i w:val="1"/>
    </w:rPr>
  </w:style>
  <w:style w:styleId="Style_49_ch" w:type="character">
    <w:name w:val="Quote"/>
    <w:basedOn w:val="Style_2_ch"/>
    <w:link w:val="Style_49"/>
    <w:rPr>
      <w:i w:val="1"/>
    </w:rPr>
  </w:style>
  <w:style w:styleId="Style_50" w:type="paragraph">
    <w:name w:val="Subtitle"/>
    <w:next w:val="Style_2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2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2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21" w:type="paragraph">
    <w:name w:val="Caption"/>
    <w:basedOn w:val="Style_2"/>
    <w:next w:val="Style_2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5B9BD5"/>
      <w:sz w:val="18"/>
    </w:rPr>
  </w:style>
  <w:style w:styleId="Style_53" w:type="paragraph">
    <w:name w:val="heading 2"/>
    <w:next w:val="Style_2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heading 6"/>
    <w:basedOn w:val="Style_2"/>
    <w:next w:val="Style_2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2_ch"/>
    <w:link w:val="Style_54"/>
    <w:rPr>
      <w:rFonts w:ascii="Arial" w:hAnsi="Arial"/>
      <w:b w:val="1"/>
      <w:sz w:val="22"/>
    </w:rPr>
  </w:style>
  <w:style w:styleId="Style_55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6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5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2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3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7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8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9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1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5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7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7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7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81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5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7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9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6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7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9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4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5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8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2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2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5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8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9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0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3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6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8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0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2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4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5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7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49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8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0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2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69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0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1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5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6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7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9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2024-10-07T04:45:18Z</dcterms:modified>
</cp:coreProperties>
</file>