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7B7" w:rsidRDefault="00783A34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</w:t>
      </w:r>
      <w:r w:rsidR="00A553F7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>.3.12</w:t>
      </w:r>
      <w:r w:rsidR="0039334A">
        <w:rPr>
          <w:rFonts w:ascii="Times New Roman" w:hAnsi="Times New Roman"/>
          <w:b/>
          <w:sz w:val="24"/>
        </w:rPr>
        <w:t xml:space="preserve">. МЕТОДИКА </w:t>
      </w:r>
    </w:p>
    <w:p w:rsidR="00A557B7" w:rsidRDefault="0039334A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A557B7" w:rsidRDefault="0039334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ПРЕДОСТАВЛЯЕМЫХ ИЗ КРАЕВО</w:t>
      </w:r>
      <w:r w:rsidR="00783A34">
        <w:rPr>
          <w:rFonts w:ascii="Times New Roman" w:hAnsi="Times New Roman"/>
          <w:b/>
          <w:sz w:val="24"/>
        </w:rPr>
        <w:t xml:space="preserve">ГО БЮДЖЕТА В ЦЕЛЯХ ОБЕСПЕЧЕНИЯ </w:t>
      </w:r>
      <w:r>
        <w:rPr>
          <w:rFonts w:ascii="Times New Roman" w:hAnsi="Times New Roman"/>
          <w:b/>
          <w:sz w:val="24"/>
        </w:rPr>
        <w:t>ТРАНСПОРТНОЙ БЕЗОПАСНОСТИ НА ОБЪЕКТАХ ТРАНСПОРТНОЙ ИНФРАСТРУ</w:t>
      </w:r>
      <w:r w:rsidR="0023358C">
        <w:rPr>
          <w:rFonts w:ascii="Times New Roman" w:hAnsi="Times New Roman"/>
          <w:b/>
          <w:sz w:val="24"/>
        </w:rPr>
        <w:t>КТУРЫ АВТОМОБИЛЬНОГО ТРАНСПОРТА</w:t>
      </w:r>
    </w:p>
    <w:p w:rsidR="0023358C" w:rsidRDefault="0023358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557B7" w:rsidRDefault="004D49CC" w:rsidP="00783A34">
      <w:pPr>
        <w:spacing w:beforeAutospacing="1"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субсидий на реализацию мероприятия определяется по формуле:</w:t>
      </w:r>
    </w:p>
    <w:p w:rsidR="00A557B7" w:rsidRDefault="0039334A" w:rsidP="00783A34">
      <w:pPr>
        <w:spacing w:after="0"/>
        <w:ind w:firstLine="709"/>
        <w:jc w:val="center"/>
      </w:pPr>
      <w:r>
        <w:rPr>
          <w:noProof/>
        </w:rPr>
        <w:drawing>
          <wp:inline distT="0" distB="0" distL="0" distR="0">
            <wp:extent cx="1628775" cy="8858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628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>, где:</w:t>
      </w:r>
    </w:p>
    <w:p w:rsidR="00A557B7" w:rsidRDefault="0039334A" w:rsidP="00783A34">
      <w:pPr>
        <w:spacing w:after="0"/>
        <w:ind w:firstLine="709"/>
        <w:jc w:val="center"/>
      </w:pPr>
      <w:r>
        <w:t> </w:t>
      </w:r>
    </w:p>
    <w:p w:rsidR="00A557B7" w:rsidRDefault="0039334A" w:rsidP="00783A34">
      <w:pPr>
        <w:spacing w:after="0" w:line="288" w:lineRule="auto"/>
        <w:ind w:firstLine="709"/>
        <w:jc w:val="both"/>
        <w:rPr>
          <w:sz w:val="24"/>
        </w:rPr>
      </w:pPr>
      <w:proofErr w:type="spellStart"/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> –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размер субсидии, предоставляемой бюджету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муниципальному образованию в очередном финансовом году;</w:t>
      </w:r>
    </w:p>
    <w:p w:rsidR="00A557B7" w:rsidRDefault="0039334A" w:rsidP="00783A34">
      <w:pPr>
        <w:spacing w:after="0" w:line="288" w:lineRule="auto"/>
        <w:ind w:firstLine="709"/>
        <w:jc w:val="both"/>
        <w:rPr>
          <w:sz w:val="24"/>
        </w:rPr>
      </w:pPr>
      <w:r>
        <w:rPr>
          <w:rFonts w:ascii="Times New Roman" w:hAnsi="Times New Roman"/>
          <w:sz w:val="24"/>
        </w:rPr>
        <w:t>С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объем бюджетных ассигнований краевого бюджета на соответствующий финансовый год для предоставления субсидий;</w:t>
      </w:r>
    </w:p>
    <w:p w:rsidR="00A557B7" w:rsidRDefault="0039334A" w:rsidP="00783A34">
      <w:pPr>
        <w:spacing w:after="0" w:line="288" w:lineRule="auto"/>
        <w:ind w:firstLine="709"/>
        <w:jc w:val="both"/>
        <w:rPr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потребность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муниципальному образованию;</w:t>
      </w:r>
    </w:p>
    <w:p w:rsidR="00A557B7" w:rsidRDefault="0039334A" w:rsidP="00783A34">
      <w:pPr>
        <w:spacing w:after="0" w:line="288" w:lineRule="auto"/>
        <w:ind w:firstLine="709"/>
        <w:jc w:val="both"/>
        <w:rPr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> –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рассчитывается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по мероприятию, указанному в</w:t>
      </w:r>
      <w:r>
        <w:rPr>
          <w:sz w:val="24"/>
        </w:rPr>
        <w:t xml:space="preserve"> </w:t>
      </w:r>
      <w:r w:rsidRPr="0039334A">
        <w:rPr>
          <w:rFonts w:ascii="Times New Roman" w:hAnsi="Times New Roman"/>
          <w:sz w:val="24"/>
        </w:rPr>
        <w:t xml:space="preserve">пункте </w:t>
      </w:r>
      <w:r w:rsidR="00DF3515">
        <w:rPr>
          <w:rFonts w:ascii="Times New Roman" w:hAnsi="Times New Roman"/>
          <w:sz w:val="24"/>
        </w:rPr>
        <w:t>3</w:t>
      </w:r>
      <w:r w:rsidRPr="0039334A">
        <w:rPr>
          <w:rFonts w:ascii="Times New Roman" w:hAnsi="Times New Roman"/>
          <w:sz w:val="24"/>
        </w:rPr>
        <w:t xml:space="preserve"> части 2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Порядка предоставления и распределения субсидий местным бюджетам на реализацию отдельных мероприятий по направлению «Развитие </w:t>
      </w:r>
      <w:r w:rsidR="0059085A">
        <w:rPr>
          <w:rFonts w:ascii="Times New Roman" w:hAnsi="Times New Roman"/>
          <w:sz w:val="24"/>
        </w:rPr>
        <w:t>пассажирского автомобильного транспорта</w:t>
      </w:r>
      <w:r>
        <w:rPr>
          <w:rFonts w:ascii="Times New Roman" w:hAnsi="Times New Roman"/>
          <w:sz w:val="24"/>
        </w:rPr>
        <w:t xml:space="preserve">» (далее – Порядок), утвержденного постановлением Правительства Камчатского края от 31.01.2024 </w:t>
      </w:r>
      <w:r w:rsidR="0059085A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>№ 24-П «Об утверждении государственной программы Камчатского края «Развитие транспортной системы Камчатского края», в соответствии с предоставленными заявками за подписью главы муниципального образования  с приложением коммерческих предложений от специализированных организаций на реализацию мероприятий по соблюдению законодательства в сфере транспортной безопасности на объекте транспортной инфраструктуры;</w:t>
      </w:r>
    </w:p>
    <w:p w:rsidR="00A557B7" w:rsidRDefault="0039334A" w:rsidP="00783A34">
      <w:pPr>
        <w:spacing w:after="0" w:line="288" w:lineRule="auto"/>
        <w:ind w:firstLine="709"/>
        <w:jc w:val="both"/>
        <w:rPr>
          <w:sz w:val="24"/>
        </w:rPr>
      </w:pPr>
      <w:proofErr w:type="spellStart"/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> –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установленный настоящим Порядком (в процентах);</w:t>
      </w:r>
    </w:p>
    <w:p w:rsidR="00A557B7" w:rsidRDefault="0039334A" w:rsidP="00783A34">
      <w:pPr>
        <w:spacing w:after="0" w:line="288" w:lineRule="auto"/>
        <w:ind w:firstLine="709"/>
        <w:jc w:val="both"/>
        <w:rPr>
          <w:sz w:val="24"/>
        </w:rPr>
      </w:pPr>
      <w:r>
        <w:rPr>
          <w:rFonts w:ascii="Times New Roman" w:hAnsi="Times New Roman"/>
          <w:sz w:val="24"/>
        </w:rPr>
        <w:t>n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число муниципальных образований, между бюджетами которых распределяются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субсидии, установленные в соответствии </w:t>
      </w:r>
      <w:r w:rsidRPr="0039334A">
        <w:rPr>
          <w:rFonts w:ascii="Times New Roman" w:hAnsi="Times New Roman"/>
          <w:sz w:val="24"/>
        </w:rPr>
        <w:t>с</w:t>
      </w:r>
      <w:r w:rsidRPr="0039334A">
        <w:rPr>
          <w:sz w:val="24"/>
        </w:rPr>
        <w:t xml:space="preserve"> </w:t>
      </w:r>
      <w:r w:rsidRPr="0039334A">
        <w:rPr>
          <w:rFonts w:ascii="Times New Roman" w:hAnsi="Times New Roman"/>
          <w:sz w:val="24"/>
        </w:rPr>
        <w:t>частями 3</w:t>
      </w:r>
      <w:r w:rsidRPr="0039334A">
        <w:rPr>
          <w:sz w:val="24"/>
        </w:rPr>
        <w:t xml:space="preserve"> </w:t>
      </w:r>
      <w:r w:rsidRPr="0039334A">
        <w:rPr>
          <w:rFonts w:ascii="Times New Roman" w:hAnsi="Times New Roman"/>
          <w:sz w:val="24"/>
        </w:rPr>
        <w:t>и</w:t>
      </w:r>
      <w:r w:rsidRPr="0039334A">
        <w:rPr>
          <w:sz w:val="24"/>
        </w:rPr>
        <w:t xml:space="preserve"> </w:t>
      </w:r>
      <w:r w:rsidRPr="0039334A">
        <w:rPr>
          <w:rFonts w:ascii="Times New Roman" w:hAnsi="Times New Roman"/>
          <w:sz w:val="24"/>
        </w:rPr>
        <w:t>4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Порядка.</w:t>
      </w:r>
    </w:p>
    <w:p w:rsidR="00A557B7" w:rsidRDefault="00A557B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A557B7" w:rsidRDefault="00A557B7">
      <w:pPr>
        <w:spacing w:beforeAutospacing="1" w:after="0" w:line="240" w:lineRule="auto"/>
        <w:ind w:firstLine="708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sectPr w:rsidR="00A557B7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7B7"/>
    <w:rsid w:val="0023358C"/>
    <w:rsid w:val="003847C6"/>
    <w:rsid w:val="0039334A"/>
    <w:rsid w:val="004D49CC"/>
    <w:rsid w:val="0059085A"/>
    <w:rsid w:val="00783A34"/>
    <w:rsid w:val="00A553F7"/>
    <w:rsid w:val="00A557B7"/>
    <w:rsid w:val="00DF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7C566-807E-4620-A39B-9FABF75D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Цветовое выделение"/>
    <w:link w:val="a4"/>
    <w:rPr>
      <w:b/>
      <w:color w:val="000080"/>
    </w:rPr>
  </w:style>
  <w:style w:type="character" w:customStyle="1" w:styleId="a4">
    <w:name w:val="Цветовое выделение"/>
    <w:link w:val="a3"/>
    <w:rPr>
      <w:b/>
      <w:color w:val="00008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Pr>
      <w:sz w:val="22"/>
    </w:rPr>
  </w:style>
  <w:style w:type="paragraph" w:styleId="a7">
    <w:name w:val="Body Text Indent"/>
    <w:basedOn w:val="a"/>
    <w:link w:val="a8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8">
    <w:name w:val="Основной текст с отступом Знак"/>
    <w:basedOn w:val="1"/>
    <w:link w:val="a7"/>
    <w:rPr>
      <w:rFonts w:ascii="Times New Roman" w:hAnsi="Times New Roman"/>
      <w:sz w:val="24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7">
    <w:name w:val="Обычный1"/>
    <w:link w:val="18"/>
    <w:rPr>
      <w:sz w:val="22"/>
    </w:rPr>
  </w:style>
  <w:style w:type="character" w:customStyle="1" w:styleId="18">
    <w:name w:val="Обычный1"/>
    <w:link w:val="17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  <w:rPr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аголовок статьи"/>
    <w:basedOn w:val="a"/>
    <w:next w:val="a"/>
    <w:link w:val="ad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d">
    <w:name w:val="Заголовок статьи"/>
    <w:basedOn w:val="1"/>
    <w:link w:val="ac"/>
    <w:rPr>
      <w:rFonts w:ascii="Arial" w:hAnsi="Arial"/>
      <w:sz w:val="20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basedOn w:val="a"/>
    <w:link w:val="af3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3">
    <w:name w:val="Заголовок Знак"/>
    <w:basedOn w:val="1"/>
    <w:link w:val="af2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4">
    <w:name w:val="List Paragraph"/>
    <w:basedOn w:val="a"/>
    <w:link w:val="af5"/>
    <w:pPr>
      <w:ind w:left="720"/>
      <w:contextualSpacing/>
    </w:pPr>
  </w:style>
  <w:style w:type="character" w:customStyle="1" w:styleId="af5">
    <w:name w:val="Абзац списка Знак"/>
    <w:basedOn w:val="1"/>
    <w:link w:val="af4"/>
    <w:rPr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10</cp:revision>
  <cp:lastPrinted>2024-10-15T20:58:00Z</cp:lastPrinted>
  <dcterms:created xsi:type="dcterms:W3CDTF">2024-10-15T20:58:00Z</dcterms:created>
  <dcterms:modified xsi:type="dcterms:W3CDTF">2024-10-23T04:53:00Z</dcterms:modified>
</cp:coreProperties>
</file>