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F4" w:rsidRPr="00B921F4" w:rsidRDefault="00B921F4" w:rsidP="00B921F4">
      <w:pPr>
        <w:pStyle w:val="ConsPlusNormal"/>
        <w:ind w:firstLine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44C72" w:rsidRDefault="00F17FA4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="00D56FB7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590320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0321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МЕТОДИКА </w:t>
      </w:r>
    </w:p>
    <w:p w:rsidR="009C0E6E" w:rsidRDefault="0003216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РАСЧЕТА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СУБСИДИЙ </w:t>
      </w:r>
      <w:r w:rsidR="00835342">
        <w:rPr>
          <w:rFonts w:ascii="Times New Roman" w:hAnsi="Times New Roman" w:cs="Times New Roman"/>
          <w:b/>
          <w:bCs/>
          <w:sz w:val="24"/>
          <w:szCs w:val="24"/>
        </w:rPr>
        <w:t>МЕСТНЫМ БЮДЖЕТАМ</w:t>
      </w:r>
      <w:r w:rsidR="009C0E6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C0E6E" w:rsidRPr="009C0E6E">
        <w:rPr>
          <w:rFonts w:ascii="Times New Roman" w:hAnsi="Times New Roman"/>
          <w:b/>
          <w:sz w:val="24"/>
        </w:rPr>
        <w:t xml:space="preserve"> </w:t>
      </w:r>
    </w:p>
    <w:p w:rsidR="00344C72" w:rsidRDefault="009C0E6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</w:t>
      </w:r>
      <w:r w:rsidR="008353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16C">
        <w:rPr>
          <w:rFonts w:ascii="Times New Roman" w:hAnsi="Times New Roman" w:cs="Times New Roman"/>
          <w:b/>
          <w:bCs/>
          <w:sz w:val="24"/>
          <w:szCs w:val="24"/>
        </w:rPr>
        <w:t xml:space="preserve">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 </w:t>
      </w:r>
    </w:p>
    <w:p w:rsidR="00B921F4" w:rsidRDefault="00B921F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Размер субсидии, предоставляемой из краевого бюджета местному бюджету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 на очередной финансовый год, определяется по формуле: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noProof/>
          <w:position w:val="-63"/>
          <w:sz w:val="24"/>
          <w:szCs w:val="24"/>
          <w:lang w:eastAsia="ru-RU"/>
        </w:rPr>
        <w:drawing>
          <wp:inline distT="0" distB="0" distL="0" distR="0">
            <wp:extent cx="1771650" cy="962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bCs/>
          <w:sz w:val="24"/>
          <w:szCs w:val="24"/>
        </w:rPr>
        <w:t>, где: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Pr="00C562EA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</w:t>
      </w:r>
      <w:r w:rsidRPr="00C562EA">
        <w:rPr>
          <w:rFonts w:ascii="Times New Roman" w:eastAsiaTheme="minorHAnsi" w:hAnsi="Times New Roman"/>
          <w:bCs/>
          <w:sz w:val="24"/>
          <w:szCs w:val="24"/>
        </w:rPr>
        <w:t>размер субсидии, предоставляемой бюджету i-го муниципального образования в соответствующем финансовом году;</w:t>
      </w:r>
    </w:p>
    <w:p w:rsidR="00344C72" w:rsidRPr="00C562EA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562EA">
        <w:rPr>
          <w:rFonts w:ascii="Times New Roman" w:eastAsiaTheme="minorHAnsi" w:hAnsi="Times New Roman"/>
          <w:bCs/>
          <w:sz w:val="24"/>
          <w:szCs w:val="24"/>
        </w:rPr>
        <w:t>С - объем бюджетных ассигнований краевого бюджета на соответствующий финансовый год для предоставления субсидий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крае;</w:t>
      </w:r>
    </w:p>
    <w:p w:rsidR="00C562EA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562EA">
        <w:rPr>
          <w:rFonts w:ascii="Times New Roman" w:eastAsiaTheme="minorHAnsi" w:hAnsi="Times New Roman"/>
          <w:bCs/>
          <w:sz w:val="24"/>
          <w:szCs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7" w:history="1">
        <w:r w:rsidRPr="00C562EA">
          <w:rPr>
            <w:rFonts w:ascii="Times New Roman" w:eastAsiaTheme="minorHAnsi" w:hAnsi="Times New Roman"/>
            <w:bCs/>
            <w:sz w:val="24"/>
            <w:szCs w:val="24"/>
          </w:rPr>
          <w:t>частями 4</w:t>
        </w:r>
      </w:hyperlink>
      <w:r w:rsidRPr="00C562EA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hyperlink r:id="rId8" w:history="1">
        <w:r w:rsidRPr="00C562EA">
          <w:rPr>
            <w:rFonts w:ascii="Times New Roman" w:eastAsiaTheme="minorHAnsi" w:hAnsi="Times New Roman"/>
            <w:bCs/>
            <w:sz w:val="24"/>
            <w:szCs w:val="24"/>
          </w:rPr>
          <w:t>5</w:t>
        </w:r>
      </w:hyperlink>
      <w:r w:rsidRPr="00C562EA">
        <w:rPr>
          <w:rFonts w:ascii="Times New Roman" w:eastAsiaTheme="minorHAnsi" w:hAnsi="Times New Roman"/>
          <w:bCs/>
          <w:sz w:val="24"/>
          <w:szCs w:val="24"/>
        </w:rPr>
        <w:t xml:space="preserve"> Порядка</w:t>
      </w:r>
      <w:r w:rsidR="00C562EA" w:rsidRPr="00C562EA">
        <w:rPr>
          <w:rFonts w:ascii="Times New Roman" w:eastAsiaTheme="minorHAnsi" w:hAnsi="Times New Roman"/>
          <w:bCs/>
          <w:sz w:val="24"/>
          <w:szCs w:val="24"/>
        </w:rPr>
        <w:t xml:space="preserve"> предоставления и распределения  субсидий из краевого бюджета местным бюджетам на реализацию мероприятий финансовой поддержки органов местного самоуправления муниципальных образований в Камчатском крае в целях решения вопросов в сфере градостроительства</w:t>
      </w:r>
      <w:r w:rsidR="00811F44">
        <w:rPr>
          <w:rFonts w:ascii="Times New Roman" w:eastAsiaTheme="minorHAnsi" w:hAnsi="Times New Roman"/>
          <w:bCs/>
          <w:sz w:val="24"/>
          <w:szCs w:val="24"/>
        </w:rPr>
        <w:t xml:space="preserve"> (далее – Порядок)</w:t>
      </w:r>
      <w:r w:rsidR="00C562EA" w:rsidRPr="00C562EA">
        <w:rPr>
          <w:rFonts w:ascii="Times New Roman" w:eastAsiaTheme="minorHAnsi" w:hAnsi="Times New Roman"/>
          <w:bCs/>
          <w:sz w:val="24"/>
          <w:szCs w:val="24"/>
        </w:rPr>
        <w:t>, утвержденного постановлением Правительства Камчатского края</w:t>
      </w:r>
      <w:r w:rsidR="00B921F4">
        <w:rPr>
          <w:rFonts w:ascii="Times New Roman" w:eastAsiaTheme="minorHAnsi" w:hAnsi="Times New Roman"/>
          <w:bCs/>
          <w:sz w:val="24"/>
          <w:szCs w:val="24"/>
        </w:rPr>
        <w:t xml:space="preserve"> от 21.02.2024 № 55-П «Об утверждении государственной программы Камчатского края «Обеспечение доступным и комфортным жильем жителей Камчатского края»;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потребность в бюджетных ассигнованиях, необходимых для финансового обеспечения реализации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крае, заявленная i-ым муниципальным образованием;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 w:rsidRPr="00B921F4">
        <w:rPr>
          <w:rFonts w:ascii="Times New Roman" w:eastAsiaTheme="minorHAnsi" w:hAnsi="Times New Roman"/>
          <w:bCs/>
          <w:sz w:val="24"/>
          <w:szCs w:val="24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принимается как средняя величина стоимости работ по коммерческим предложениям, рассчитан</w:t>
      </w:r>
      <w:r w:rsidR="00A65E4F">
        <w:rPr>
          <w:rFonts w:ascii="Times New Roman" w:eastAsiaTheme="minorHAnsi" w:hAnsi="Times New Roman"/>
          <w:bCs/>
          <w:sz w:val="24"/>
          <w:szCs w:val="24"/>
        </w:rPr>
        <w:t>н</w:t>
      </w:r>
      <w:r>
        <w:rPr>
          <w:rFonts w:ascii="Times New Roman" w:eastAsiaTheme="minorHAnsi" w:hAnsi="Times New Roman"/>
          <w:bCs/>
          <w:sz w:val="24"/>
          <w:szCs w:val="24"/>
        </w:rPr>
        <w:t>ы</w:t>
      </w:r>
      <w:r w:rsidR="00CE410E">
        <w:rPr>
          <w:rFonts w:ascii="Times New Roman" w:eastAsiaTheme="minorHAnsi" w:hAnsi="Times New Roman"/>
          <w:bCs/>
          <w:sz w:val="24"/>
          <w:szCs w:val="24"/>
        </w:rPr>
        <w:t>м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на основании справочника базовых цен на проектные работы в строительстве, утвержденного </w:t>
      </w:r>
      <w:hyperlink r:id="rId9" w:history="1">
        <w:r>
          <w:rPr>
            <w:rFonts w:ascii="Times New Roman" w:eastAsiaTheme="minorHAnsi" w:hAnsi="Times New Roman"/>
            <w:bCs/>
            <w:sz w:val="24"/>
            <w:szCs w:val="24"/>
          </w:rPr>
          <w:t>Приказом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Министерства регионального развития Российской Федерации от 28.05.2010 № 260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</w:t>
      </w:r>
      <w:bookmarkStart w:id="0" w:name="_GoBack"/>
      <w:bookmarkEnd w:id="0"/>
      <w:r>
        <w:rPr>
          <w:rFonts w:ascii="Times New Roman" w:eastAsiaTheme="minorHAnsi" w:hAnsi="Times New Roman"/>
          <w:bCs/>
          <w:sz w:val="24"/>
          <w:szCs w:val="24"/>
        </w:rPr>
        <w:t>ком крае в зависимости от численности населения, измеряемого в тысячах человек;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Y</w:t>
      </w:r>
      <w:r w:rsidRPr="00B921F4">
        <w:rPr>
          <w:rFonts w:ascii="Times New Roman" w:eastAsiaTheme="minorHAnsi" w:hAnsi="Times New Roman"/>
          <w:bCs/>
          <w:sz w:val="24"/>
          <w:szCs w:val="24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уровень софинансирования расходного обязательства муниципального образования из краевого бюджета, установленный Порядком (в процентах).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В случае, если З</w:t>
      </w:r>
      <w:r w:rsidRPr="00B921F4">
        <w:rPr>
          <w:rFonts w:ascii="Times New Roman" w:eastAsiaTheme="minorHAnsi" w:hAnsi="Times New Roman"/>
          <w:bCs/>
          <w:sz w:val="24"/>
          <w:szCs w:val="24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меньше чем общий объем средств, предусмотренный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крае, то средства краевого бюджета, предоставляемые бюджету i-го </w:t>
      </w:r>
      <w:r w:rsidR="00E32E35">
        <w:rPr>
          <w:rFonts w:ascii="Times New Roman" w:eastAsiaTheme="minorHAnsi" w:hAnsi="Times New Roman"/>
          <w:bCs/>
          <w:sz w:val="24"/>
          <w:szCs w:val="24"/>
        </w:rPr>
        <w:t>муниципального образования,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рассчитываются по формуле: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=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х 0,99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11F44" w:rsidRPr="00811F44" w:rsidRDefault="00811F44" w:rsidP="00811F44">
      <w:pPr>
        <w:spacing w:after="0" w:line="288" w:lineRule="atLeas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F44">
        <w:rPr>
          <w:rFonts w:ascii="Times New Roman" w:eastAsia="Times New Roman" w:hAnsi="Times New Roman"/>
          <w:sz w:val="24"/>
          <w:szCs w:val="24"/>
          <w:lang w:eastAsia="ru-RU"/>
        </w:rPr>
        <w:t>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 99 процентов от объема соответствующего расходного обязательства муниципального образования</w:t>
      </w:r>
    </w:p>
    <w:p w:rsidR="00344C72" w:rsidRDefault="00344C7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344C72" w:rsidSect="00D56F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CD6" w:rsidRDefault="005A5CD6">
      <w:pPr>
        <w:spacing w:line="240" w:lineRule="auto"/>
      </w:pPr>
      <w:r>
        <w:separator/>
      </w:r>
    </w:p>
  </w:endnote>
  <w:endnote w:type="continuationSeparator" w:id="0">
    <w:p w:rsidR="005A5CD6" w:rsidRDefault="005A5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CD6" w:rsidRDefault="005A5CD6">
      <w:pPr>
        <w:spacing w:after="0"/>
      </w:pPr>
      <w:r>
        <w:separator/>
      </w:r>
    </w:p>
  </w:footnote>
  <w:footnote w:type="continuationSeparator" w:id="0">
    <w:p w:rsidR="005A5CD6" w:rsidRDefault="005A5CD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C"/>
    <w:rsid w:val="0003216C"/>
    <w:rsid w:val="00035AED"/>
    <w:rsid w:val="000B4FDF"/>
    <w:rsid w:val="001803DE"/>
    <w:rsid w:val="001C38F6"/>
    <w:rsid w:val="00344C72"/>
    <w:rsid w:val="00385676"/>
    <w:rsid w:val="00396043"/>
    <w:rsid w:val="003B7E74"/>
    <w:rsid w:val="003D0F17"/>
    <w:rsid w:val="003D5DBB"/>
    <w:rsid w:val="0041192C"/>
    <w:rsid w:val="004179AD"/>
    <w:rsid w:val="00461F67"/>
    <w:rsid w:val="004A7EE5"/>
    <w:rsid w:val="004D4F37"/>
    <w:rsid w:val="00563845"/>
    <w:rsid w:val="00590320"/>
    <w:rsid w:val="00592FB4"/>
    <w:rsid w:val="005A5CD6"/>
    <w:rsid w:val="0066521A"/>
    <w:rsid w:val="00677BF2"/>
    <w:rsid w:val="006C4705"/>
    <w:rsid w:val="007057C8"/>
    <w:rsid w:val="00722179"/>
    <w:rsid w:val="0079354C"/>
    <w:rsid w:val="007A5E51"/>
    <w:rsid w:val="007A6B8F"/>
    <w:rsid w:val="00811F44"/>
    <w:rsid w:val="00833DA8"/>
    <w:rsid w:val="00835342"/>
    <w:rsid w:val="008C5A67"/>
    <w:rsid w:val="009260A2"/>
    <w:rsid w:val="009C0591"/>
    <w:rsid w:val="009C0E6E"/>
    <w:rsid w:val="009F1191"/>
    <w:rsid w:val="00A226B5"/>
    <w:rsid w:val="00A524FC"/>
    <w:rsid w:val="00A65E4F"/>
    <w:rsid w:val="00AB323F"/>
    <w:rsid w:val="00AE100C"/>
    <w:rsid w:val="00B851F9"/>
    <w:rsid w:val="00B921F4"/>
    <w:rsid w:val="00C562EA"/>
    <w:rsid w:val="00C85B60"/>
    <w:rsid w:val="00CB26A4"/>
    <w:rsid w:val="00CE410E"/>
    <w:rsid w:val="00D17C68"/>
    <w:rsid w:val="00D455AB"/>
    <w:rsid w:val="00D56FB7"/>
    <w:rsid w:val="00E32E35"/>
    <w:rsid w:val="00E33A5D"/>
    <w:rsid w:val="00E357FD"/>
    <w:rsid w:val="00E95CA3"/>
    <w:rsid w:val="00E97502"/>
    <w:rsid w:val="00EF066D"/>
    <w:rsid w:val="00EF6125"/>
    <w:rsid w:val="00F17FA4"/>
    <w:rsid w:val="00FB00BE"/>
    <w:rsid w:val="133355B6"/>
    <w:rsid w:val="695A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9C0B"/>
  <w15:docId w15:val="{BB63B3C3-C725-4211-9777-70B06D83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562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9D15EA3486B6CDF26F9602A614BB13502F8931BF6961809C5D0576EFE94E006F558E2A008A54FB21CE1D6788EEA35AD7BD907B75F8BC78A3FAB87X22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09D15EA3486B6CDF26F9602A614BB13502F8931BF6961809C5D0576EFE94E006F558E2A008A54FB21CE1D77B8EEA35AD7BD907B75F8BC78A3FAB87X22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E09D15EA3486B6CDF26E76D3C0D17B53209A39E1AFD9C4E5592D60031AE92B554B506BBE24FB64CB505E3D77BX82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 Светлана Анатольевна</dc:creator>
  <cp:lastModifiedBy>Лебедева Оксана Николаевна</cp:lastModifiedBy>
  <cp:revision>12</cp:revision>
  <cp:lastPrinted>2019-10-17T22:51:00Z</cp:lastPrinted>
  <dcterms:created xsi:type="dcterms:W3CDTF">2024-10-10T23:00:00Z</dcterms:created>
  <dcterms:modified xsi:type="dcterms:W3CDTF">2024-10-23T04:48:00Z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1049-12.2.0.13110</vt:lpwstr>
  </property>
  <property fmtid="{D5CDD505-2E9C-101B-9397-08002B2CF9AE}" pid="3" name="ICV">
    <vt:lpwstr>058281651455424785D6827AF2987C95_13</vt:lpwstr>
  </property>
</Properties>
</file>