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EB1" w:rsidRDefault="00F51B39">
      <w:pPr>
        <w:jc w:val="center"/>
        <w:rPr>
          <w:b/>
          <w:i/>
          <w:caps/>
          <w:sz w:val="30"/>
        </w:rPr>
      </w:pPr>
      <w:r>
        <w:rPr>
          <w:b/>
          <w:i/>
          <w:caps/>
          <w:sz w:val="30"/>
        </w:rPr>
        <w:t xml:space="preserve">Министерство экономического развития  </w:t>
      </w:r>
    </w:p>
    <w:p w:rsidR="00E22EB1" w:rsidRDefault="00F51B39">
      <w:pPr>
        <w:jc w:val="center"/>
        <w:rPr>
          <w:b/>
          <w:i/>
          <w:caps/>
          <w:sz w:val="30"/>
        </w:rPr>
      </w:pPr>
      <w:r>
        <w:rPr>
          <w:b/>
          <w:i/>
          <w:caps/>
          <w:sz w:val="30"/>
        </w:rPr>
        <w:t>Камчатского края</w:t>
      </w:r>
    </w:p>
    <w:p w:rsidR="00E22EB1" w:rsidRDefault="00E22EB1"/>
    <w:p w:rsidR="00E22EB1" w:rsidRDefault="00E22EB1"/>
    <w:p w:rsidR="00E22EB1" w:rsidRDefault="00E22EB1"/>
    <w:p w:rsidR="00E22EB1" w:rsidRDefault="00E22EB1"/>
    <w:p w:rsidR="00E22EB1" w:rsidRDefault="00E22EB1"/>
    <w:p w:rsidR="00E22EB1" w:rsidRDefault="00E22EB1"/>
    <w:p w:rsidR="00E22EB1" w:rsidRDefault="00E22EB1"/>
    <w:p w:rsidR="00E22EB1" w:rsidRDefault="00E22EB1"/>
    <w:p w:rsidR="00E22EB1" w:rsidRDefault="00E22EB1"/>
    <w:p w:rsidR="00E22EB1" w:rsidRDefault="00E22EB1"/>
    <w:p w:rsidR="00E22EB1" w:rsidRDefault="00E22EB1"/>
    <w:p w:rsidR="00E22EB1" w:rsidRDefault="00E22EB1"/>
    <w:p w:rsidR="00E22EB1" w:rsidRDefault="00E22EB1"/>
    <w:p w:rsidR="00E22EB1" w:rsidRDefault="00F51B39">
      <w:pPr>
        <w:spacing w:line="360" w:lineRule="auto"/>
        <w:jc w:val="center"/>
        <w:rPr>
          <w:b/>
          <w:caps/>
          <w:sz w:val="52"/>
        </w:rPr>
      </w:pPr>
      <w:r>
        <w:rPr>
          <w:b/>
          <w:caps/>
          <w:sz w:val="52"/>
        </w:rPr>
        <w:t xml:space="preserve">прогноз </w:t>
      </w:r>
    </w:p>
    <w:p w:rsidR="00E22EB1" w:rsidRDefault="00F51B39">
      <w:pPr>
        <w:spacing w:line="360" w:lineRule="auto"/>
        <w:jc w:val="center"/>
        <w:rPr>
          <w:b/>
          <w:caps/>
          <w:sz w:val="52"/>
        </w:rPr>
      </w:pPr>
      <w:r>
        <w:rPr>
          <w:b/>
          <w:caps/>
          <w:sz w:val="52"/>
        </w:rPr>
        <w:t xml:space="preserve">социально-экономического развития Камчатского края </w:t>
      </w:r>
    </w:p>
    <w:p w:rsidR="00E22EB1" w:rsidRDefault="00F51B39">
      <w:pPr>
        <w:spacing w:line="360" w:lineRule="auto"/>
        <w:jc w:val="center"/>
        <w:rPr>
          <w:b/>
          <w:caps/>
          <w:sz w:val="52"/>
        </w:rPr>
      </w:pPr>
      <w:r>
        <w:rPr>
          <w:b/>
          <w:caps/>
          <w:sz w:val="52"/>
        </w:rPr>
        <w:t>на 2025 год и на плановый период 2026 и 2027 годов</w:t>
      </w:r>
    </w:p>
    <w:p w:rsidR="00E22EB1" w:rsidRDefault="00E22EB1"/>
    <w:p w:rsidR="00E22EB1" w:rsidRDefault="00E22EB1">
      <w:pPr>
        <w:jc w:val="center"/>
        <w:rPr>
          <w:sz w:val="28"/>
        </w:rPr>
      </w:pPr>
    </w:p>
    <w:p w:rsidR="00E22EB1" w:rsidRDefault="00E22EB1">
      <w:pPr>
        <w:jc w:val="center"/>
        <w:rPr>
          <w:sz w:val="28"/>
        </w:rPr>
      </w:pPr>
    </w:p>
    <w:p w:rsidR="00E22EB1" w:rsidRDefault="00E22EB1">
      <w:pPr>
        <w:jc w:val="center"/>
        <w:rPr>
          <w:sz w:val="28"/>
        </w:rPr>
      </w:pPr>
    </w:p>
    <w:p w:rsidR="00E22EB1" w:rsidRDefault="00E22EB1">
      <w:pPr>
        <w:jc w:val="center"/>
        <w:rPr>
          <w:sz w:val="28"/>
        </w:rPr>
      </w:pPr>
    </w:p>
    <w:p w:rsidR="00E22EB1" w:rsidRDefault="00E22EB1">
      <w:pPr>
        <w:jc w:val="center"/>
        <w:rPr>
          <w:sz w:val="28"/>
        </w:rPr>
      </w:pPr>
    </w:p>
    <w:p w:rsidR="00E22EB1" w:rsidRDefault="00E22EB1">
      <w:pPr>
        <w:jc w:val="center"/>
        <w:rPr>
          <w:sz w:val="28"/>
        </w:rPr>
      </w:pPr>
    </w:p>
    <w:p w:rsidR="00E22EB1" w:rsidRDefault="00E22EB1">
      <w:pPr>
        <w:jc w:val="center"/>
        <w:rPr>
          <w:sz w:val="28"/>
        </w:rPr>
      </w:pPr>
    </w:p>
    <w:p w:rsidR="00E22EB1" w:rsidRDefault="00E22EB1">
      <w:pPr>
        <w:jc w:val="center"/>
        <w:rPr>
          <w:sz w:val="28"/>
        </w:rPr>
      </w:pPr>
    </w:p>
    <w:p w:rsidR="00E22EB1" w:rsidRDefault="00E22EB1">
      <w:pPr>
        <w:jc w:val="center"/>
        <w:rPr>
          <w:sz w:val="28"/>
        </w:rPr>
      </w:pPr>
    </w:p>
    <w:p w:rsidR="00E22EB1" w:rsidRDefault="00E22EB1">
      <w:pPr>
        <w:jc w:val="center"/>
        <w:rPr>
          <w:sz w:val="28"/>
        </w:rPr>
      </w:pPr>
    </w:p>
    <w:p w:rsidR="00E22EB1" w:rsidRDefault="00E22EB1">
      <w:pPr>
        <w:jc w:val="center"/>
        <w:rPr>
          <w:sz w:val="28"/>
        </w:rPr>
      </w:pPr>
    </w:p>
    <w:p w:rsidR="00E22EB1" w:rsidRDefault="00E22EB1">
      <w:pPr>
        <w:jc w:val="center"/>
        <w:rPr>
          <w:sz w:val="28"/>
        </w:rPr>
      </w:pPr>
    </w:p>
    <w:p w:rsidR="00E22EB1" w:rsidRDefault="00E22EB1">
      <w:pPr>
        <w:jc w:val="center"/>
        <w:rPr>
          <w:sz w:val="28"/>
        </w:rPr>
      </w:pPr>
    </w:p>
    <w:p w:rsidR="00E22EB1" w:rsidRDefault="00E22EB1">
      <w:pPr>
        <w:jc w:val="center"/>
        <w:rPr>
          <w:sz w:val="28"/>
        </w:rPr>
      </w:pPr>
    </w:p>
    <w:p w:rsidR="00E22EB1" w:rsidRDefault="00E22EB1">
      <w:pPr>
        <w:jc w:val="center"/>
        <w:rPr>
          <w:sz w:val="28"/>
        </w:rPr>
      </w:pPr>
    </w:p>
    <w:p w:rsidR="00E22EB1" w:rsidRDefault="00F51B39">
      <w:pPr>
        <w:jc w:val="center"/>
        <w:rPr>
          <w:sz w:val="28"/>
        </w:rPr>
      </w:pPr>
      <w:r>
        <w:rPr>
          <w:sz w:val="28"/>
        </w:rPr>
        <w:t>г. Петропавловск - Камчатский</w:t>
      </w:r>
    </w:p>
    <w:p w:rsidR="00E22EB1" w:rsidRDefault="00F51B39">
      <w:pPr>
        <w:jc w:val="center"/>
        <w:rPr>
          <w:sz w:val="28"/>
        </w:rPr>
      </w:pPr>
      <w:r>
        <w:rPr>
          <w:sz w:val="28"/>
        </w:rPr>
        <w:t>2024 год</w:t>
      </w:r>
    </w:p>
    <w:p w:rsidR="00E22EB1" w:rsidRDefault="00E22EB1">
      <w:pPr>
        <w:jc w:val="center"/>
        <w:rPr>
          <w:sz w:val="28"/>
        </w:rPr>
      </w:pPr>
    </w:p>
    <w:p w:rsidR="00E22EB1" w:rsidRDefault="00F51B39">
      <w:pPr>
        <w:jc w:val="center"/>
        <w:rPr>
          <w:sz w:val="40"/>
        </w:rPr>
      </w:pPr>
      <w:r>
        <w:rPr>
          <w:sz w:val="40"/>
        </w:rPr>
        <w:lastRenderedPageBreak/>
        <w:t>СОДЕРЖАНИЕ</w:t>
      </w:r>
    </w:p>
    <w:p w:rsidR="00E22EB1" w:rsidRDefault="00E22EB1">
      <w:pPr>
        <w:jc w:val="center"/>
        <w:rPr>
          <w:sz w:val="32"/>
        </w:rPr>
      </w:pPr>
    </w:p>
    <w:tbl>
      <w:tblPr>
        <w:tblW w:w="10236" w:type="dxa"/>
        <w:tblLayout w:type="fixed"/>
        <w:tblLook w:val="04A0" w:firstRow="1" w:lastRow="0" w:firstColumn="1" w:lastColumn="0" w:noHBand="0" w:noVBand="1"/>
      </w:tblPr>
      <w:tblGrid>
        <w:gridCol w:w="828"/>
        <w:gridCol w:w="8096"/>
        <w:gridCol w:w="1312"/>
      </w:tblGrid>
      <w:tr w:rsidR="00E22EB1">
        <w:tc>
          <w:tcPr>
            <w:tcW w:w="828" w:type="dxa"/>
            <w:shd w:val="clear" w:color="auto" w:fill="auto"/>
          </w:tcPr>
          <w:p w:rsidR="00E22EB1" w:rsidRDefault="00E22EB1">
            <w:pPr>
              <w:jc w:val="center"/>
              <w:rPr>
                <w:sz w:val="25"/>
              </w:rPr>
            </w:pPr>
          </w:p>
        </w:tc>
        <w:tc>
          <w:tcPr>
            <w:tcW w:w="8096" w:type="dxa"/>
            <w:shd w:val="clear" w:color="auto" w:fill="auto"/>
          </w:tcPr>
          <w:p w:rsidR="00E22EB1" w:rsidRDefault="00E22EB1">
            <w:pPr>
              <w:jc w:val="center"/>
              <w:rPr>
                <w:sz w:val="25"/>
              </w:rPr>
            </w:pPr>
          </w:p>
        </w:tc>
        <w:tc>
          <w:tcPr>
            <w:tcW w:w="1312" w:type="dxa"/>
            <w:shd w:val="clear" w:color="auto" w:fill="auto"/>
          </w:tcPr>
          <w:p w:rsidR="00E22EB1" w:rsidRDefault="00F51B39">
            <w:pPr>
              <w:jc w:val="center"/>
              <w:rPr>
                <w:sz w:val="25"/>
              </w:rPr>
            </w:pPr>
            <w:r>
              <w:rPr>
                <w:sz w:val="25"/>
              </w:rPr>
              <w:t>Стр.</w:t>
            </w:r>
          </w:p>
        </w:tc>
      </w:tr>
      <w:tr w:rsidR="00E22EB1">
        <w:tc>
          <w:tcPr>
            <w:tcW w:w="828" w:type="dxa"/>
            <w:shd w:val="clear" w:color="auto" w:fill="auto"/>
          </w:tcPr>
          <w:p w:rsidR="00E22EB1" w:rsidRDefault="00E22EB1">
            <w:pPr>
              <w:jc w:val="center"/>
              <w:rPr>
                <w:sz w:val="25"/>
              </w:rPr>
            </w:pPr>
          </w:p>
        </w:tc>
        <w:tc>
          <w:tcPr>
            <w:tcW w:w="8096" w:type="dxa"/>
            <w:shd w:val="clear" w:color="auto" w:fill="auto"/>
          </w:tcPr>
          <w:p w:rsidR="00E22EB1" w:rsidRDefault="00F51B39">
            <w:pPr>
              <w:jc w:val="both"/>
              <w:rPr>
                <w:sz w:val="25"/>
              </w:rPr>
            </w:pPr>
            <w:r>
              <w:rPr>
                <w:sz w:val="25"/>
              </w:rPr>
              <w:t>Основные показатели социально-экономического развития субъекта Российской Федерации на среднесрочный период (Форма 2П)</w:t>
            </w:r>
          </w:p>
        </w:tc>
        <w:tc>
          <w:tcPr>
            <w:tcW w:w="1312" w:type="dxa"/>
            <w:shd w:val="clear" w:color="auto" w:fill="auto"/>
          </w:tcPr>
          <w:p w:rsidR="00E22EB1" w:rsidRDefault="00F51B39">
            <w:pPr>
              <w:jc w:val="center"/>
              <w:rPr>
                <w:sz w:val="25"/>
              </w:rPr>
            </w:pPr>
            <w:r>
              <w:rPr>
                <w:sz w:val="25"/>
              </w:rPr>
              <w:t>3</w:t>
            </w:r>
          </w:p>
        </w:tc>
      </w:tr>
      <w:tr w:rsidR="00E22EB1">
        <w:tc>
          <w:tcPr>
            <w:tcW w:w="828" w:type="dxa"/>
            <w:shd w:val="clear" w:color="auto" w:fill="auto"/>
          </w:tcPr>
          <w:p w:rsidR="00E22EB1" w:rsidRDefault="00E22EB1">
            <w:pPr>
              <w:jc w:val="center"/>
              <w:rPr>
                <w:sz w:val="25"/>
              </w:rPr>
            </w:pPr>
          </w:p>
        </w:tc>
        <w:tc>
          <w:tcPr>
            <w:tcW w:w="8096" w:type="dxa"/>
            <w:shd w:val="clear" w:color="auto" w:fill="auto"/>
          </w:tcPr>
          <w:p w:rsidR="00E22EB1" w:rsidRDefault="00F51B39">
            <w:pPr>
              <w:widowControl w:val="0"/>
              <w:jc w:val="both"/>
              <w:rPr>
                <w:sz w:val="25"/>
              </w:rPr>
            </w:pPr>
            <w:r>
              <w:rPr>
                <w:sz w:val="25"/>
              </w:rPr>
              <w:t>Пояснительная записка по основным параметрам прогноза социально-экономического развития Камчатского края на 2025 год и на плановый</w:t>
            </w:r>
            <w:r>
              <w:rPr>
                <w:sz w:val="25"/>
              </w:rPr>
              <w:t xml:space="preserve"> период 2026 и 2027 годов</w:t>
            </w:r>
          </w:p>
        </w:tc>
        <w:tc>
          <w:tcPr>
            <w:tcW w:w="1312" w:type="dxa"/>
            <w:shd w:val="clear" w:color="auto" w:fill="auto"/>
          </w:tcPr>
          <w:p w:rsidR="00E22EB1" w:rsidRDefault="00F51B39">
            <w:pPr>
              <w:jc w:val="center"/>
              <w:rPr>
                <w:sz w:val="25"/>
              </w:rPr>
            </w:pPr>
            <w:r>
              <w:rPr>
                <w:sz w:val="25"/>
              </w:rPr>
              <w:t>9</w:t>
            </w:r>
          </w:p>
        </w:tc>
      </w:tr>
      <w:tr w:rsidR="00E22EB1">
        <w:tc>
          <w:tcPr>
            <w:tcW w:w="828" w:type="dxa"/>
            <w:shd w:val="clear" w:color="auto" w:fill="auto"/>
          </w:tcPr>
          <w:p w:rsidR="00E22EB1" w:rsidRDefault="00F51B39">
            <w:pPr>
              <w:keepNext/>
              <w:keepLines/>
              <w:jc w:val="center"/>
              <w:outlineLvl w:val="0"/>
              <w:rPr>
                <w:sz w:val="25"/>
              </w:rPr>
            </w:pPr>
            <w:r>
              <w:rPr>
                <w:sz w:val="25"/>
              </w:rPr>
              <w:t>I.</w:t>
            </w:r>
          </w:p>
        </w:tc>
        <w:tc>
          <w:tcPr>
            <w:tcW w:w="8096" w:type="dxa"/>
            <w:shd w:val="clear" w:color="auto" w:fill="auto"/>
          </w:tcPr>
          <w:p w:rsidR="00E22EB1" w:rsidRDefault="00F51B39">
            <w:pPr>
              <w:keepNext/>
              <w:keepLines/>
              <w:jc w:val="both"/>
              <w:outlineLvl w:val="0"/>
              <w:rPr>
                <w:sz w:val="25"/>
              </w:rPr>
            </w:pPr>
            <w:r>
              <w:rPr>
                <w:sz w:val="25"/>
              </w:rPr>
              <w:t>Оценка достигнутого уровня социально-экономического развития Камчатского края</w:t>
            </w:r>
          </w:p>
        </w:tc>
        <w:tc>
          <w:tcPr>
            <w:tcW w:w="1312" w:type="dxa"/>
            <w:shd w:val="clear" w:color="auto" w:fill="auto"/>
          </w:tcPr>
          <w:p w:rsidR="00E22EB1" w:rsidRDefault="00F51B39">
            <w:pPr>
              <w:jc w:val="center"/>
              <w:rPr>
                <w:sz w:val="25"/>
              </w:rPr>
            </w:pPr>
            <w:r>
              <w:rPr>
                <w:sz w:val="25"/>
              </w:rPr>
              <w:t>9</w:t>
            </w:r>
          </w:p>
        </w:tc>
      </w:tr>
      <w:tr w:rsidR="00E22EB1">
        <w:tc>
          <w:tcPr>
            <w:tcW w:w="828" w:type="dxa"/>
            <w:shd w:val="clear" w:color="auto" w:fill="auto"/>
          </w:tcPr>
          <w:p w:rsidR="00E22EB1" w:rsidRDefault="00F51B39">
            <w:pPr>
              <w:keepNext/>
              <w:keepLines/>
              <w:jc w:val="center"/>
              <w:outlineLvl w:val="0"/>
              <w:rPr>
                <w:sz w:val="25"/>
              </w:rPr>
            </w:pPr>
            <w:r>
              <w:rPr>
                <w:sz w:val="25"/>
              </w:rPr>
              <w:t>II.</w:t>
            </w:r>
          </w:p>
        </w:tc>
        <w:tc>
          <w:tcPr>
            <w:tcW w:w="8096" w:type="dxa"/>
            <w:shd w:val="clear" w:color="auto" w:fill="auto"/>
          </w:tcPr>
          <w:p w:rsidR="00E22EB1" w:rsidRDefault="00F51B39">
            <w:pPr>
              <w:keepNext/>
              <w:keepLines/>
              <w:jc w:val="both"/>
              <w:outlineLvl w:val="0"/>
              <w:rPr>
                <w:sz w:val="25"/>
              </w:rPr>
            </w:pPr>
            <w:r>
              <w:rPr>
                <w:sz w:val="25"/>
              </w:rPr>
              <w:t>Оценка факторов и ограничений экономического роста Камчатского края на среднесрочный период</w:t>
            </w:r>
          </w:p>
        </w:tc>
        <w:tc>
          <w:tcPr>
            <w:tcW w:w="1312" w:type="dxa"/>
            <w:shd w:val="clear" w:color="auto" w:fill="auto"/>
          </w:tcPr>
          <w:p w:rsidR="00E22EB1" w:rsidRDefault="00F51B39">
            <w:pPr>
              <w:jc w:val="center"/>
              <w:rPr>
                <w:sz w:val="25"/>
              </w:rPr>
            </w:pPr>
            <w:r>
              <w:rPr>
                <w:sz w:val="25"/>
              </w:rPr>
              <w:t>10</w:t>
            </w:r>
          </w:p>
        </w:tc>
      </w:tr>
      <w:tr w:rsidR="00E22EB1">
        <w:tc>
          <w:tcPr>
            <w:tcW w:w="828" w:type="dxa"/>
            <w:shd w:val="clear" w:color="auto" w:fill="auto"/>
          </w:tcPr>
          <w:p w:rsidR="00E22EB1" w:rsidRDefault="00F51B39">
            <w:pPr>
              <w:jc w:val="center"/>
              <w:rPr>
                <w:sz w:val="25"/>
              </w:rPr>
            </w:pPr>
            <w:r>
              <w:rPr>
                <w:sz w:val="25"/>
              </w:rPr>
              <w:t>III.</w:t>
            </w:r>
          </w:p>
        </w:tc>
        <w:tc>
          <w:tcPr>
            <w:tcW w:w="8096" w:type="dxa"/>
            <w:shd w:val="clear" w:color="auto" w:fill="auto"/>
          </w:tcPr>
          <w:p w:rsidR="00E22EB1" w:rsidRDefault="00F51B39">
            <w:pPr>
              <w:keepNext/>
              <w:keepLines/>
              <w:outlineLvl w:val="0"/>
              <w:rPr>
                <w:sz w:val="25"/>
              </w:rPr>
            </w:pPr>
            <w:r>
              <w:rPr>
                <w:sz w:val="25"/>
              </w:rPr>
              <w:t xml:space="preserve">Краткая характеристика вариантов </w:t>
            </w:r>
            <w:r>
              <w:rPr>
                <w:sz w:val="25"/>
              </w:rPr>
              <w:t>прогноза</w:t>
            </w:r>
          </w:p>
        </w:tc>
        <w:tc>
          <w:tcPr>
            <w:tcW w:w="1312" w:type="dxa"/>
            <w:shd w:val="clear" w:color="auto" w:fill="auto"/>
          </w:tcPr>
          <w:p w:rsidR="00E22EB1" w:rsidRDefault="00F51B39">
            <w:pPr>
              <w:jc w:val="center"/>
              <w:rPr>
                <w:sz w:val="25"/>
              </w:rPr>
            </w:pPr>
            <w:r>
              <w:rPr>
                <w:sz w:val="25"/>
              </w:rPr>
              <w:t>12</w:t>
            </w:r>
          </w:p>
        </w:tc>
      </w:tr>
      <w:tr w:rsidR="00E22EB1">
        <w:tc>
          <w:tcPr>
            <w:tcW w:w="828" w:type="dxa"/>
            <w:shd w:val="clear" w:color="auto" w:fill="auto"/>
          </w:tcPr>
          <w:p w:rsidR="00E22EB1" w:rsidRDefault="00F51B39">
            <w:pPr>
              <w:jc w:val="center"/>
              <w:rPr>
                <w:sz w:val="25"/>
              </w:rPr>
            </w:pPr>
            <w:r>
              <w:rPr>
                <w:sz w:val="25"/>
              </w:rPr>
              <w:t>IV.</w:t>
            </w:r>
          </w:p>
        </w:tc>
        <w:tc>
          <w:tcPr>
            <w:tcW w:w="8096" w:type="dxa"/>
            <w:shd w:val="clear" w:color="auto" w:fill="auto"/>
          </w:tcPr>
          <w:p w:rsidR="00E22EB1" w:rsidRDefault="00F51B39">
            <w:pPr>
              <w:keepNext/>
              <w:keepLines/>
              <w:outlineLvl w:val="0"/>
              <w:rPr>
                <w:sz w:val="25"/>
              </w:rPr>
            </w:pPr>
            <w:r>
              <w:rPr>
                <w:sz w:val="25"/>
              </w:rPr>
              <w:t>Направления социально-экономического развития Камчатского края и целевые показатели прогноза</w:t>
            </w:r>
          </w:p>
        </w:tc>
        <w:tc>
          <w:tcPr>
            <w:tcW w:w="1312" w:type="dxa"/>
            <w:shd w:val="clear" w:color="auto" w:fill="auto"/>
          </w:tcPr>
          <w:p w:rsidR="00E22EB1" w:rsidRDefault="00F51B39">
            <w:pPr>
              <w:jc w:val="center"/>
              <w:rPr>
                <w:sz w:val="25"/>
              </w:rPr>
            </w:pPr>
            <w:r>
              <w:rPr>
                <w:sz w:val="25"/>
              </w:rPr>
              <w:t>14</w:t>
            </w:r>
          </w:p>
        </w:tc>
      </w:tr>
      <w:tr w:rsidR="00E22EB1">
        <w:tc>
          <w:tcPr>
            <w:tcW w:w="828" w:type="dxa"/>
            <w:shd w:val="clear" w:color="auto" w:fill="auto"/>
          </w:tcPr>
          <w:p w:rsidR="00E22EB1" w:rsidRDefault="00E22EB1">
            <w:pPr>
              <w:jc w:val="center"/>
              <w:rPr>
                <w:sz w:val="25"/>
              </w:rPr>
            </w:pPr>
          </w:p>
        </w:tc>
        <w:tc>
          <w:tcPr>
            <w:tcW w:w="8096" w:type="dxa"/>
            <w:shd w:val="clear" w:color="auto" w:fill="auto"/>
          </w:tcPr>
          <w:p w:rsidR="00E22EB1" w:rsidRDefault="00F51B39">
            <w:pPr>
              <w:ind w:firstLine="432"/>
              <w:rPr>
                <w:sz w:val="25"/>
              </w:rPr>
            </w:pPr>
            <w:r>
              <w:rPr>
                <w:sz w:val="25"/>
              </w:rPr>
              <w:t>1. Производство валового регионального продукта</w:t>
            </w:r>
          </w:p>
        </w:tc>
        <w:tc>
          <w:tcPr>
            <w:tcW w:w="1312" w:type="dxa"/>
            <w:shd w:val="clear" w:color="auto" w:fill="auto"/>
          </w:tcPr>
          <w:p w:rsidR="00E22EB1" w:rsidRDefault="00F51B39">
            <w:pPr>
              <w:jc w:val="center"/>
              <w:rPr>
                <w:sz w:val="25"/>
              </w:rPr>
            </w:pPr>
            <w:r>
              <w:rPr>
                <w:sz w:val="25"/>
              </w:rPr>
              <w:t>14</w:t>
            </w:r>
          </w:p>
        </w:tc>
      </w:tr>
      <w:tr w:rsidR="00E22EB1">
        <w:tc>
          <w:tcPr>
            <w:tcW w:w="828" w:type="dxa"/>
            <w:shd w:val="clear" w:color="auto" w:fill="auto"/>
          </w:tcPr>
          <w:p w:rsidR="00E22EB1" w:rsidRDefault="00E22EB1">
            <w:pPr>
              <w:jc w:val="center"/>
              <w:rPr>
                <w:sz w:val="25"/>
              </w:rPr>
            </w:pPr>
          </w:p>
        </w:tc>
        <w:tc>
          <w:tcPr>
            <w:tcW w:w="8096" w:type="dxa"/>
            <w:shd w:val="clear" w:color="auto" w:fill="auto"/>
          </w:tcPr>
          <w:p w:rsidR="00E22EB1" w:rsidRDefault="00F51B39">
            <w:pPr>
              <w:ind w:firstLine="432"/>
              <w:rPr>
                <w:sz w:val="25"/>
              </w:rPr>
            </w:pPr>
            <w:r>
              <w:rPr>
                <w:sz w:val="25"/>
              </w:rPr>
              <w:t>2. Промышленное производство</w:t>
            </w:r>
          </w:p>
        </w:tc>
        <w:tc>
          <w:tcPr>
            <w:tcW w:w="1312" w:type="dxa"/>
            <w:shd w:val="clear" w:color="auto" w:fill="auto"/>
          </w:tcPr>
          <w:p w:rsidR="00E22EB1" w:rsidRDefault="00F51B39">
            <w:pPr>
              <w:jc w:val="center"/>
              <w:rPr>
                <w:sz w:val="25"/>
              </w:rPr>
            </w:pPr>
            <w:r>
              <w:rPr>
                <w:sz w:val="25"/>
              </w:rPr>
              <w:t>15</w:t>
            </w:r>
          </w:p>
        </w:tc>
      </w:tr>
      <w:tr w:rsidR="00E22EB1">
        <w:tc>
          <w:tcPr>
            <w:tcW w:w="828" w:type="dxa"/>
            <w:shd w:val="clear" w:color="auto" w:fill="auto"/>
          </w:tcPr>
          <w:p w:rsidR="00E22EB1" w:rsidRDefault="00E22EB1">
            <w:pPr>
              <w:jc w:val="center"/>
              <w:rPr>
                <w:sz w:val="25"/>
              </w:rPr>
            </w:pPr>
          </w:p>
        </w:tc>
        <w:tc>
          <w:tcPr>
            <w:tcW w:w="8096" w:type="dxa"/>
            <w:shd w:val="clear" w:color="auto" w:fill="auto"/>
          </w:tcPr>
          <w:p w:rsidR="00E22EB1" w:rsidRDefault="00F51B39">
            <w:pPr>
              <w:ind w:firstLine="432"/>
              <w:rPr>
                <w:sz w:val="25"/>
              </w:rPr>
            </w:pPr>
            <w:r>
              <w:rPr>
                <w:sz w:val="25"/>
              </w:rPr>
              <w:t>3. Инвестиции</w:t>
            </w:r>
          </w:p>
        </w:tc>
        <w:tc>
          <w:tcPr>
            <w:tcW w:w="1312" w:type="dxa"/>
            <w:shd w:val="clear" w:color="auto" w:fill="auto"/>
          </w:tcPr>
          <w:p w:rsidR="00E22EB1" w:rsidRDefault="00F51B39">
            <w:pPr>
              <w:jc w:val="center"/>
              <w:rPr>
                <w:sz w:val="25"/>
              </w:rPr>
            </w:pPr>
            <w:r>
              <w:rPr>
                <w:sz w:val="25"/>
              </w:rPr>
              <w:t>24</w:t>
            </w:r>
          </w:p>
        </w:tc>
      </w:tr>
      <w:tr w:rsidR="00E22EB1">
        <w:tc>
          <w:tcPr>
            <w:tcW w:w="828" w:type="dxa"/>
            <w:shd w:val="clear" w:color="auto" w:fill="auto"/>
          </w:tcPr>
          <w:p w:rsidR="00E22EB1" w:rsidRDefault="00E22EB1">
            <w:pPr>
              <w:jc w:val="center"/>
              <w:rPr>
                <w:sz w:val="25"/>
              </w:rPr>
            </w:pPr>
          </w:p>
        </w:tc>
        <w:tc>
          <w:tcPr>
            <w:tcW w:w="8096" w:type="dxa"/>
            <w:shd w:val="clear" w:color="auto" w:fill="auto"/>
          </w:tcPr>
          <w:p w:rsidR="00E22EB1" w:rsidRDefault="00F51B39">
            <w:pPr>
              <w:ind w:firstLine="432"/>
              <w:rPr>
                <w:sz w:val="25"/>
              </w:rPr>
            </w:pPr>
            <w:r>
              <w:rPr>
                <w:sz w:val="25"/>
              </w:rPr>
              <w:t>4. Строительство</w:t>
            </w:r>
          </w:p>
        </w:tc>
        <w:tc>
          <w:tcPr>
            <w:tcW w:w="1312" w:type="dxa"/>
            <w:shd w:val="clear" w:color="auto" w:fill="auto"/>
          </w:tcPr>
          <w:p w:rsidR="00E22EB1" w:rsidRDefault="00F51B39">
            <w:pPr>
              <w:jc w:val="center"/>
              <w:rPr>
                <w:sz w:val="25"/>
              </w:rPr>
            </w:pPr>
            <w:r>
              <w:rPr>
                <w:sz w:val="25"/>
              </w:rPr>
              <w:t>26</w:t>
            </w:r>
          </w:p>
        </w:tc>
      </w:tr>
      <w:tr w:rsidR="00E22EB1">
        <w:tc>
          <w:tcPr>
            <w:tcW w:w="828" w:type="dxa"/>
            <w:shd w:val="clear" w:color="auto" w:fill="auto"/>
          </w:tcPr>
          <w:p w:rsidR="00E22EB1" w:rsidRDefault="00E22EB1">
            <w:pPr>
              <w:jc w:val="center"/>
              <w:rPr>
                <w:sz w:val="25"/>
              </w:rPr>
            </w:pPr>
          </w:p>
        </w:tc>
        <w:tc>
          <w:tcPr>
            <w:tcW w:w="8096" w:type="dxa"/>
            <w:shd w:val="clear" w:color="auto" w:fill="auto"/>
          </w:tcPr>
          <w:p w:rsidR="00E22EB1" w:rsidRDefault="00F51B39">
            <w:pPr>
              <w:ind w:firstLine="432"/>
              <w:rPr>
                <w:sz w:val="25"/>
              </w:rPr>
            </w:pPr>
            <w:r>
              <w:rPr>
                <w:sz w:val="25"/>
              </w:rPr>
              <w:t xml:space="preserve">5. </w:t>
            </w:r>
            <w:r>
              <w:rPr>
                <w:sz w:val="25"/>
              </w:rPr>
              <w:t>Внешнеэкономическая деятельность</w:t>
            </w:r>
          </w:p>
        </w:tc>
        <w:tc>
          <w:tcPr>
            <w:tcW w:w="1312" w:type="dxa"/>
            <w:shd w:val="clear" w:color="auto" w:fill="auto"/>
          </w:tcPr>
          <w:p w:rsidR="00E22EB1" w:rsidRDefault="00F51B39">
            <w:pPr>
              <w:jc w:val="center"/>
              <w:rPr>
                <w:sz w:val="25"/>
              </w:rPr>
            </w:pPr>
            <w:r>
              <w:rPr>
                <w:sz w:val="25"/>
              </w:rPr>
              <w:t>27</w:t>
            </w:r>
          </w:p>
        </w:tc>
      </w:tr>
      <w:tr w:rsidR="00E22EB1">
        <w:tc>
          <w:tcPr>
            <w:tcW w:w="828" w:type="dxa"/>
            <w:shd w:val="clear" w:color="auto" w:fill="auto"/>
          </w:tcPr>
          <w:p w:rsidR="00E22EB1" w:rsidRDefault="00E22EB1">
            <w:pPr>
              <w:jc w:val="center"/>
              <w:rPr>
                <w:sz w:val="25"/>
              </w:rPr>
            </w:pPr>
          </w:p>
        </w:tc>
        <w:tc>
          <w:tcPr>
            <w:tcW w:w="8096" w:type="dxa"/>
            <w:shd w:val="clear" w:color="auto" w:fill="auto"/>
          </w:tcPr>
          <w:p w:rsidR="00E22EB1" w:rsidRDefault="00F51B39">
            <w:pPr>
              <w:ind w:firstLine="432"/>
              <w:rPr>
                <w:sz w:val="25"/>
              </w:rPr>
            </w:pPr>
            <w:r>
              <w:rPr>
                <w:sz w:val="25"/>
              </w:rPr>
              <w:t>6. Потребительский рынок</w:t>
            </w:r>
          </w:p>
        </w:tc>
        <w:tc>
          <w:tcPr>
            <w:tcW w:w="1312" w:type="dxa"/>
            <w:shd w:val="clear" w:color="auto" w:fill="auto"/>
          </w:tcPr>
          <w:p w:rsidR="00E22EB1" w:rsidRDefault="00F51B39">
            <w:pPr>
              <w:jc w:val="center"/>
              <w:rPr>
                <w:sz w:val="25"/>
              </w:rPr>
            </w:pPr>
            <w:r>
              <w:rPr>
                <w:sz w:val="25"/>
              </w:rPr>
              <w:t>28</w:t>
            </w:r>
          </w:p>
        </w:tc>
      </w:tr>
      <w:tr w:rsidR="00E22EB1">
        <w:tc>
          <w:tcPr>
            <w:tcW w:w="828" w:type="dxa"/>
            <w:shd w:val="clear" w:color="auto" w:fill="auto"/>
          </w:tcPr>
          <w:p w:rsidR="00E22EB1" w:rsidRDefault="00E22EB1">
            <w:pPr>
              <w:jc w:val="center"/>
              <w:rPr>
                <w:sz w:val="25"/>
              </w:rPr>
            </w:pPr>
          </w:p>
        </w:tc>
        <w:tc>
          <w:tcPr>
            <w:tcW w:w="8096" w:type="dxa"/>
            <w:shd w:val="clear" w:color="auto" w:fill="auto"/>
          </w:tcPr>
          <w:p w:rsidR="00E22EB1" w:rsidRDefault="00F51B39">
            <w:pPr>
              <w:ind w:firstLine="432"/>
              <w:rPr>
                <w:sz w:val="25"/>
              </w:rPr>
            </w:pPr>
            <w:r>
              <w:rPr>
                <w:sz w:val="25"/>
              </w:rPr>
              <w:t>7. Уровень жизни населения</w:t>
            </w:r>
          </w:p>
        </w:tc>
        <w:tc>
          <w:tcPr>
            <w:tcW w:w="1312" w:type="dxa"/>
            <w:shd w:val="clear" w:color="auto" w:fill="auto"/>
          </w:tcPr>
          <w:p w:rsidR="00E22EB1" w:rsidRDefault="00F51B39">
            <w:pPr>
              <w:jc w:val="center"/>
              <w:rPr>
                <w:sz w:val="25"/>
              </w:rPr>
            </w:pPr>
            <w:r>
              <w:rPr>
                <w:sz w:val="25"/>
              </w:rPr>
              <w:t>32</w:t>
            </w:r>
          </w:p>
        </w:tc>
      </w:tr>
      <w:tr w:rsidR="00E22EB1">
        <w:tc>
          <w:tcPr>
            <w:tcW w:w="828" w:type="dxa"/>
            <w:shd w:val="clear" w:color="auto" w:fill="auto"/>
          </w:tcPr>
          <w:p w:rsidR="00E22EB1" w:rsidRDefault="00E22EB1">
            <w:pPr>
              <w:jc w:val="center"/>
              <w:rPr>
                <w:sz w:val="25"/>
              </w:rPr>
            </w:pPr>
          </w:p>
        </w:tc>
        <w:tc>
          <w:tcPr>
            <w:tcW w:w="8096" w:type="dxa"/>
            <w:shd w:val="clear" w:color="auto" w:fill="auto"/>
          </w:tcPr>
          <w:p w:rsidR="00E22EB1" w:rsidRDefault="00F51B39">
            <w:pPr>
              <w:ind w:firstLine="432"/>
              <w:rPr>
                <w:sz w:val="25"/>
              </w:rPr>
            </w:pPr>
            <w:r>
              <w:rPr>
                <w:sz w:val="25"/>
              </w:rPr>
              <w:t>8. Труд и занятость</w:t>
            </w:r>
          </w:p>
        </w:tc>
        <w:tc>
          <w:tcPr>
            <w:tcW w:w="1312" w:type="dxa"/>
            <w:shd w:val="clear" w:color="auto" w:fill="auto"/>
          </w:tcPr>
          <w:p w:rsidR="00E22EB1" w:rsidRDefault="00F51B39">
            <w:pPr>
              <w:jc w:val="center"/>
              <w:rPr>
                <w:sz w:val="25"/>
              </w:rPr>
            </w:pPr>
            <w:r>
              <w:rPr>
                <w:sz w:val="25"/>
              </w:rPr>
              <w:t>33</w:t>
            </w:r>
          </w:p>
        </w:tc>
      </w:tr>
      <w:tr w:rsidR="00E22EB1">
        <w:tc>
          <w:tcPr>
            <w:tcW w:w="828" w:type="dxa"/>
            <w:shd w:val="clear" w:color="auto" w:fill="auto"/>
          </w:tcPr>
          <w:p w:rsidR="00E22EB1" w:rsidRDefault="00E22EB1">
            <w:pPr>
              <w:jc w:val="center"/>
              <w:rPr>
                <w:sz w:val="25"/>
              </w:rPr>
            </w:pPr>
          </w:p>
        </w:tc>
        <w:tc>
          <w:tcPr>
            <w:tcW w:w="8096" w:type="dxa"/>
            <w:shd w:val="clear" w:color="auto" w:fill="auto"/>
          </w:tcPr>
          <w:p w:rsidR="00E22EB1" w:rsidRDefault="00F51B39">
            <w:pPr>
              <w:ind w:firstLine="432"/>
              <w:rPr>
                <w:sz w:val="25"/>
              </w:rPr>
            </w:pPr>
            <w:r>
              <w:rPr>
                <w:sz w:val="25"/>
              </w:rPr>
              <w:t>9. Демография</w:t>
            </w:r>
          </w:p>
        </w:tc>
        <w:tc>
          <w:tcPr>
            <w:tcW w:w="1312" w:type="dxa"/>
            <w:shd w:val="clear" w:color="auto" w:fill="auto"/>
          </w:tcPr>
          <w:p w:rsidR="00E22EB1" w:rsidRDefault="00F51B39">
            <w:pPr>
              <w:jc w:val="center"/>
              <w:rPr>
                <w:sz w:val="25"/>
              </w:rPr>
            </w:pPr>
            <w:r>
              <w:rPr>
                <w:sz w:val="25"/>
              </w:rPr>
              <w:t>37</w:t>
            </w:r>
          </w:p>
        </w:tc>
      </w:tr>
      <w:tr w:rsidR="00E22EB1">
        <w:trPr>
          <w:trHeight w:val="336"/>
        </w:trPr>
        <w:tc>
          <w:tcPr>
            <w:tcW w:w="828" w:type="dxa"/>
            <w:shd w:val="clear" w:color="auto" w:fill="auto"/>
          </w:tcPr>
          <w:p w:rsidR="00E22EB1" w:rsidRDefault="00E22EB1">
            <w:pPr>
              <w:jc w:val="center"/>
              <w:rPr>
                <w:sz w:val="25"/>
              </w:rPr>
            </w:pPr>
          </w:p>
        </w:tc>
        <w:tc>
          <w:tcPr>
            <w:tcW w:w="8096" w:type="dxa"/>
            <w:shd w:val="clear" w:color="auto" w:fill="auto"/>
          </w:tcPr>
          <w:p w:rsidR="00E22EB1" w:rsidRDefault="00F51B39">
            <w:pPr>
              <w:ind w:firstLine="432"/>
              <w:rPr>
                <w:sz w:val="25"/>
              </w:rPr>
            </w:pPr>
            <w:r>
              <w:rPr>
                <w:sz w:val="25"/>
              </w:rPr>
              <w:t>10. Бюджет Камчатского края</w:t>
            </w:r>
          </w:p>
        </w:tc>
        <w:tc>
          <w:tcPr>
            <w:tcW w:w="1312" w:type="dxa"/>
            <w:shd w:val="clear" w:color="auto" w:fill="auto"/>
          </w:tcPr>
          <w:p w:rsidR="00E22EB1" w:rsidRDefault="00F51B39">
            <w:pPr>
              <w:jc w:val="center"/>
              <w:rPr>
                <w:sz w:val="25"/>
              </w:rPr>
            </w:pPr>
            <w:r>
              <w:rPr>
                <w:sz w:val="25"/>
              </w:rPr>
              <w:t>38</w:t>
            </w:r>
          </w:p>
        </w:tc>
      </w:tr>
      <w:tr w:rsidR="00E22EB1">
        <w:tc>
          <w:tcPr>
            <w:tcW w:w="828" w:type="dxa"/>
            <w:shd w:val="clear" w:color="auto" w:fill="auto"/>
          </w:tcPr>
          <w:p w:rsidR="00E22EB1" w:rsidRDefault="00E22EB1" w:rsidP="00F51B39">
            <w:pPr>
              <w:jc w:val="center"/>
              <w:rPr>
                <w:sz w:val="25"/>
              </w:rPr>
            </w:pPr>
            <w:bookmarkStart w:id="0" w:name="_GoBack"/>
            <w:bookmarkEnd w:id="0"/>
          </w:p>
        </w:tc>
        <w:tc>
          <w:tcPr>
            <w:tcW w:w="8096" w:type="dxa"/>
            <w:shd w:val="clear" w:color="auto" w:fill="auto"/>
          </w:tcPr>
          <w:p w:rsidR="00E22EB1" w:rsidRDefault="00F51B39">
            <w:pPr>
              <w:ind w:firstLine="432"/>
              <w:rPr>
                <w:sz w:val="25"/>
              </w:rPr>
            </w:pPr>
            <w:r>
              <w:rPr>
                <w:sz w:val="25"/>
              </w:rPr>
              <w:t>11. Тарифная политика</w:t>
            </w:r>
          </w:p>
        </w:tc>
        <w:tc>
          <w:tcPr>
            <w:tcW w:w="1312" w:type="dxa"/>
            <w:shd w:val="clear" w:color="auto" w:fill="auto"/>
          </w:tcPr>
          <w:p w:rsidR="00E22EB1" w:rsidRDefault="00F51B39">
            <w:pPr>
              <w:jc w:val="center"/>
              <w:rPr>
                <w:sz w:val="25"/>
              </w:rPr>
            </w:pPr>
            <w:r>
              <w:rPr>
                <w:sz w:val="25"/>
              </w:rPr>
              <w:t>43</w:t>
            </w:r>
          </w:p>
        </w:tc>
      </w:tr>
      <w:tr w:rsidR="00E22EB1">
        <w:tc>
          <w:tcPr>
            <w:tcW w:w="828" w:type="dxa"/>
            <w:shd w:val="clear" w:color="auto" w:fill="auto"/>
          </w:tcPr>
          <w:p w:rsidR="00E22EB1" w:rsidRDefault="00E22EB1">
            <w:pPr>
              <w:jc w:val="center"/>
              <w:rPr>
                <w:sz w:val="25"/>
              </w:rPr>
            </w:pPr>
          </w:p>
        </w:tc>
        <w:tc>
          <w:tcPr>
            <w:tcW w:w="8096" w:type="dxa"/>
            <w:shd w:val="clear" w:color="auto" w:fill="auto"/>
          </w:tcPr>
          <w:p w:rsidR="00E22EB1" w:rsidRDefault="00F51B39">
            <w:pPr>
              <w:ind w:firstLine="432"/>
              <w:rPr>
                <w:sz w:val="25"/>
              </w:rPr>
            </w:pPr>
            <w:r>
              <w:rPr>
                <w:sz w:val="25"/>
              </w:rPr>
              <w:t>12. Инфляция, индекс потребительских цен</w:t>
            </w:r>
          </w:p>
        </w:tc>
        <w:tc>
          <w:tcPr>
            <w:tcW w:w="1312" w:type="dxa"/>
            <w:shd w:val="clear" w:color="auto" w:fill="auto"/>
          </w:tcPr>
          <w:p w:rsidR="00E22EB1" w:rsidRDefault="00F51B39">
            <w:pPr>
              <w:jc w:val="center"/>
              <w:rPr>
                <w:sz w:val="25"/>
              </w:rPr>
            </w:pPr>
            <w:r>
              <w:rPr>
                <w:sz w:val="25"/>
              </w:rPr>
              <w:t>46</w:t>
            </w:r>
          </w:p>
        </w:tc>
      </w:tr>
      <w:tr w:rsidR="00E22EB1">
        <w:tc>
          <w:tcPr>
            <w:tcW w:w="828" w:type="dxa"/>
            <w:shd w:val="clear" w:color="auto" w:fill="auto"/>
          </w:tcPr>
          <w:p w:rsidR="00E22EB1" w:rsidRDefault="00E22EB1">
            <w:pPr>
              <w:jc w:val="center"/>
              <w:rPr>
                <w:sz w:val="25"/>
              </w:rPr>
            </w:pPr>
          </w:p>
        </w:tc>
        <w:tc>
          <w:tcPr>
            <w:tcW w:w="8096" w:type="dxa"/>
            <w:shd w:val="clear" w:color="auto" w:fill="auto"/>
          </w:tcPr>
          <w:p w:rsidR="00E22EB1" w:rsidRDefault="00F51B39">
            <w:pPr>
              <w:ind w:firstLine="432"/>
              <w:rPr>
                <w:sz w:val="25"/>
              </w:rPr>
            </w:pPr>
            <w:r>
              <w:rPr>
                <w:sz w:val="25"/>
              </w:rPr>
              <w:t xml:space="preserve">13. </w:t>
            </w:r>
            <w:r>
              <w:rPr>
                <w:sz w:val="25"/>
              </w:rPr>
              <w:t>Малое и среднее предпринимательство</w:t>
            </w:r>
          </w:p>
        </w:tc>
        <w:tc>
          <w:tcPr>
            <w:tcW w:w="1312" w:type="dxa"/>
            <w:shd w:val="clear" w:color="auto" w:fill="auto"/>
          </w:tcPr>
          <w:p w:rsidR="00E22EB1" w:rsidRDefault="00F51B39">
            <w:pPr>
              <w:jc w:val="center"/>
              <w:rPr>
                <w:sz w:val="25"/>
              </w:rPr>
            </w:pPr>
            <w:r>
              <w:rPr>
                <w:sz w:val="25"/>
              </w:rPr>
              <w:t>47</w:t>
            </w:r>
          </w:p>
        </w:tc>
      </w:tr>
      <w:tr w:rsidR="00E22EB1">
        <w:tc>
          <w:tcPr>
            <w:tcW w:w="828" w:type="dxa"/>
            <w:shd w:val="clear" w:color="auto" w:fill="auto"/>
          </w:tcPr>
          <w:p w:rsidR="00E22EB1" w:rsidRDefault="00E22EB1">
            <w:pPr>
              <w:jc w:val="center"/>
              <w:rPr>
                <w:sz w:val="25"/>
              </w:rPr>
            </w:pPr>
          </w:p>
        </w:tc>
        <w:tc>
          <w:tcPr>
            <w:tcW w:w="8096" w:type="dxa"/>
            <w:shd w:val="clear" w:color="auto" w:fill="auto"/>
          </w:tcPr>
          <w:p w:rsidR="00E22EB1" w:rsidRDefault="00F51B39">
            <w:pPr>
              <w:ind w:firstLine="432"/>
              <w:rPr>
                <w:sz w:val="25"/>
              </w:rPr>
            </w:pPr>
            <w:r>
              <w:rPr>
                <w:sz w:val="25"/>
              </w:rPr>
              <w:t>14. Здравоохранение</w:t>
            </w:r>
          </w:p>
        </w:tc>
        <w:tc>
          <w:tcPr>
            <w:tcW w:w="1312" w:type="dxa"/>
            <w:shd w:val="clear" w:color="auto" w:fill="auto"/>
          </w:tcPr>
          <w:p w:rsidR="00E22EB1" w:rsidRDefault="00F51B39">
            <w:pPr>
              <w:jc w:val="center"/>
              <w:rPr>
                <w:sz w:val="25"/>
              </w:rPr>
            </w:pPr>
            <w:r>
              <w:rPr>
                <w:sz w:val="25"/>
              </w:rPr>
              <w:t>49</w:t>
            </w:r>
          </w:p>
        </w:tc>
      </w:tr>
      <w:tr w:rsidR="00E22EB1">
        <w:tc>
          <w:tcPr>
            <w:tcW w:w="828" w:type="dxa"/>
            <w:shd w:val="clear" w:color="auto" w:fill="auto"/>
          </w:tcPr>
          <w:p w:rsidR="00E22EB1" w:rsidRDefault="00E22EB1">
            <w:pPr>
              <w:jc w:val="center"/>
              <w:rPr>
                <w:sz w:val="25"/>
              </w:rPr>
            </w:pPr>
          </w:p>
        </w:tc>
        <w:tc>
          <w:tcPr>
            <w:tcW w:w="8096" w:type="dxa"/>
            <w:shd w:val="clear" w:color="auto" w:fill="auto"/>
          </w:tcPr>
          <w:p w:rsidR="00E22EB1" w:rsidRDefault="00F51B39">
            <w:pPr>
              <w:ind w:firstLine="432"/>
              <w:rPr>
                <w:sz w:val="25"/>
              </w:rPr>
            </w:pPr>
            <w:r>
              <w:rPr>
                <w:sz w:val="25"/>
              </w:rPr>
              <w:t>15. Культура</w:t>
            </w:r>
          </w:p>
        </w:tc>
        <w:tc>
          <w:tcPr>
            <w:tcW w:w="1312" w:type="dxa"/>
            <w:shd w:val="clear" w:color="auto" w:fill="auto"/>
          </w:tcPr>
          <w:p w:rsidR="00E22EB1" w:rsidRDefault="00F51B39">
            <w:pPr>
              <w:jc w:val="center"/>
              <w:rPr>
                <w:sz w:val="25"/>
              </w:rPr>
            </w:pPr>
            <w:r>
              <w:rPr>
                <w:sz w:val="25"/>
              </w:rPr>
              <w:t>50</w:t>
            </w:r>
          </w:p>
        </w:tc>
      </w:tr>
      <w:tr w:rsidR="00E22EB1">
        <w:tc>
          <w:tcPr>
            <w:tcW w:w="828" w:type="dxa"/>
            <w:shd w:val="clear" w:color="auto" w:fill="auto"/>
          </w:tcPr>
          <w:p w:rsidR="00E22EB1" w:rsidRDefault="00E22EB1">
            <w:pPr>
              <w:jc w:val="center"/>
              <w:rPr>
                <w:sz w:val="25"/>
              </w:rPr>
            </w:pPr>
          </w:p>
        </w:tc>
        <w:tc>
          <w:tcPr>
            <w:tcW w:w="8096" w:type="dxa"/>
            <w:shd w:val="clear" w:color="auto" w:fill="auto"/>
          </w:tcPr>
          <w:p w:rsidR="00E22EB1" w:rsidRDefault="00F51B39">
            <w:pPr>
              <w:ind w:firstLine="432"/>
              <w:rPr>
                <w:sz w:val="25"/>
              </w:rPr>
            </w:pPr>
            <w:r>
              <w:rPr>
                <w:sz w:val="25"/>
              </w:rPr>
              <w:t>16. Образование</w:t>
            </w:r>
          </w:p>
        </w:tc>
        <w:tc>
          <w:tcPr>
            <w:tcW w:w="1312" w:type="dxa"/>
            <w:shd w:val="clear" w:color="auto" w:fill="auto"/>
          </w:tcPr>
          <w:p w:rsidR="00E22EB1" w:rsidRDefault="00F51B39">
            <w:pPr>
              <w:jc w:val="center"/>
              <w:rPr>
                <w:sz w:val="25"/>
              </w:rPr>
            </w:pPr>
            <w:r>
              <w:rPr>
                <w:sz w:val="25"/>
              </w:rPr>
              <w:t>52</w:t>
            </w:r>
          </w:p>
        </w:tc>
      </w:tr>
      <w:tr w:rsidR="00E22EB1">
        <w:tc>
          <w:tcPr>
            <w:tcW w:w="828" w:type="dxa"/>
            <w:shd w:val="clear" w:color="auto" w:fill="auto"/>
          </w:tcPr>
          <w:p w:rsidR="00E22EB1" w:rsidRDefault="00E22EB1">
            <w:pPr>
              <w:jc w:val="center"/>
              <w:rPr>
                <w:sz w:val="25"/>
              </w:rPr>
            </w:pPr>
          </w:p>
        </w:tc>
        <w:tc>
          <w:tcPr>
            <w:tcW w:w="8096" w:type="dxa"/>
            <w:shd w:val="clear" w:color="auto" w:fill="auto"/>
          </w:tcPr>
          <w:p w:rsidR="00E22EB1" w:rsidRDefault="00F51B39">
            <w:pPr>
              <w:ind w:firstLine="432"/>
              <w:rPr>
                <w:sz w:val="25"/>
              </w:rPr>
            </w:pPr>
            <w:r>
              <w:rPr>
                <w:sz w:val="25"/>
              </w:rPr>
              <w:t>17. Физическая культура и спорт</w:t>
            </w:r>
          </w:p>
        </w:tc>
        <w:tc>
          <w:tcPr>
            <w:tcW w:w="1312" w:type="dxa"/>
            <w:shd w:val="clear" w:color="auto" w:fill="auto"/>
          </w:tcPr>
          <w:p w:rsidR="00E22EB1" w:rsidRDefault="00F51B39">
            <w:pPr>
              <w:jc w:val="center"/>
              <w:rPr>
                <w:sz w:val="25"/>
              </w:rPr>
            </w:pPr>
            <w:r>
              <w:rPr>
                <w:sz w:val="25"/>
              </w:rPr>
              <w:t>54</w:t>
            </w:r>
          </w:p>
        </w:tc>
      </w:tr>
      <w:tr w:rsidR="00E22EB1">
        <w:tc>
          <w:tcPr>
            <w:tcW w:w="828" w:type="dxa"/>
            <w:shd w:val="clear" w:color="auto" w:fill="auto"/>
          </w:tcPr>
          <w:p w:rsidR="00E22EB1" w:rsidRDefault="00E22EB1">
            <w:pPr>
              <w:jc w:val="center"/>
              <w:rPr>
                <w:sz w:val="25"/>
              </w:rPr>
            </w:pPr>
          </w:p>
        </w:tc>
        <w:tc>
          <w:tcPr>
            <w:tcW w:w="8096" w:type="dxa"/>
            <w:shd w:val="clear" w:color="auto" w:fill="auto"/>
          </w:tcPr>
          <w:p w:rsidR="00E22EB1" w:rsidRDefault="00F51B39">
            <w:pPr>
              <w:ind w:firstLine="432"/>
              <w:rPr>
                <w:sz w:val="25"/>
              </w:rPr>
            </w:pPr>
            <w:r>
              <w:rPr>
                <w:sz w:val="25"/>
              </w:rPr>
              <w:t>18. Связь</w:t>
            </w:r>
          </w:p>
        </w:tc>
        <w:tc>
          <w:tcPr>
            <w:tcW w:w="1312" w:type="dxa"/>
            <w:shd w:val="clear" w:color="auto" w:fill="auto"/>
          </w:tcPr>
          <w:p w:rsidR="00E22EB1" w:rsidRDefault="00F51B39">
            <w:pPr>
              <w:jc w:val="center"/>
              <w:rPr>
                <w:sz w:val="25"/>
              </w:rPr>
            </w:pPr>
            <w:r>
              <w:rPr>
                <w:sz w:val="25"/>
              </w:rPr>
              <w:t>55</w:t>
            </w:r>
          </w:p>
        </w:tc>
      </w:tr>
      <w:tr w:rsidR="00E22EB1">
        <w:tc>
          <w:tcPr>
            <w:tcW w:w="828" w:type="dxa"/>
            <w:shd w:val="clear" w:color="auto" w:fill="auto"/>
          </w:tcPr>
          <w:p w:rsidR="00E22EB1" w:rsidRDefault="00E22EB1">
            <w:pPr>
              <w:jc w:val="center"/>
              <w:rPr>
                <w:sz w:val="25"/>
              </w:rPr>
            </w:pPr>
          </w:p>
        </w:tc>
        <w:tc>
          <w:tcPr>
            <w:tcW w:w="8096" w:type="dxa"/>
            <w:shd w:val="clear" w:color="auto" w:fill="auto"/>
          </w:tcPr>
          <w:p w:rsidR="00E22EB1" w:rsidRDefault="00F51B39">
            <w:pPr>
              <w:ind w:firstLine="432"/>
              <w:rPr>
                <w:sz w:val="25"/>
              </w:rPr>
            </w:pPr>
            <w:r>
              <w:rPr>
                <w:sz w:val="25"/>
              </w:rPr>
              <w:t>19. Охрана окружающей среды</w:t>
            </w:r>
          </w:p>
        </w:tc>
        <w:tc>
          <w:tcPr>
            <w:tcW w:w="1312" w:type="dxa"/>
            <w:shd w:val="clear" w:color="auto" w:fill="auto"/>
          </w:tcPr>
          <w:p w:rsidR="00E22EB1" w:rsidRDefault="00F51B39">
            <w:pPr>
              <w:jc w:val="center"/>
              <w:rPr>
                <w:sz w:val="25"/>
              </w:rPr>
            </w:pPr>
            <w:r>
              <w:rPr>
                <w:sz w:val="25"/>
              </w:rPr>
              <w:t>57</w:t>
            </w:r>
          </w:p>
        </w:tc>
      </w:tr>
      <w:tr w:rsidR="00E22EB1">
        <w:tc>
          <w:tcPr>
            <w:tcW w:w="828" w:type="dxa"/>
            <w:shd w:val="clear" w:color="auto" w:fill="auto"/>
          </w:tcPr>
          <w:p w:rsidR="00E22EB1" w:rsidRDefault="00E22EB1">
            <w:pPr>
              <w:jc w:val="center"/>
              <w:rPr>
                <w:sz w:val="25"/>
              </w:rPr>
            </w:pPr>
          </w:p>
        </w:tc>
        <w:tc>
          <w:tcPr>
            <w:tcW w:w="8096" w:type="dxa"/>
            <w:shd w:val="clear" w:color="auto" w:fill="auto"/>
          </w:tcPr>
          <w:p w:rsidR="00E22EB1" w:rsidRDefault="00F51B39">
            <w:pPr>
              <w:ind w:firstLine="432"/>
              <w:rPr>
                <w:sz w:val="25"/>
              </w:rPr>
            </w:pPr>
            <w:r>
              <w:rPr>
                <w:sz w:val="25"/>
              </w:rPr>
              <w:t>20. Рыболовство</w:t>
            </w:r>
          </w:p>
        </w:tc>
        <w:tc>
          <w:tcPr>
            <w:tcW w:w="1312" w:type="dxa"/>
            <w:shd w:val="clear" w:color="auto" w:fill="auto"/>
          </w:tcPr>
          <w:p w:rsidR="00E22EB1" w:rsidRDefault="00F51B39">
            <w:pPr>
              <w:jc w:val="center"/>
              <w:rPr>
                <w:sz w:val="25"/>
              </w:rPr>
            </w:pPr>
            <w:r>
              <w:rPr>
                <w:sz w:val="25"/>
              </w:rPr>
              <w:t>60</w:t>
            </w:r>
          </w:p>
        </w:tc>
      </w:tr>
      <w:tr w:rsidR="00E22EB1">
        <w:tc>
          <w:tcPr>
            <w:tcW w:w="828" w:type="dxa"/>
            <w:shd w:val="clear" w:color="auto" w:fill="auto"/>
          </w:tcPr>
          <w:p w:rsidR="00E22EB1" w:rsidRDefault="00E22EB1">
            <w:pPr>
              <w:jc w:val="center"/>
              <w:rPr>
                <w:sz w:val="25"/>
              </w:rPr>
            </w:pPr>
          </w:p>
        </w:tc>
        <w:tc>
          <w:tcPr>
            <w:tcW w:w="8096" w:type="dxa"/>
            <w:shd w:val="clear" w:color="auto" w:fill="auto"/>
          </w:tcPr>
          <w:p w:rsidR="00E22EB1" w:rsidRDefault="00F51B39">
            <w:pPr>
              <w:ind w:firstLine="432"/>
              <w:rPr>
                <w:sz w:val="25"/>
              </w:rPr>
            </w:pPr>
            <w:r>
              <w:rPr>
                <w:sz w:val="25"/>
              </w:rPr>
              <w:t>21. Лесозаготовки</w:t>
            </w:r>
          </w:p>
        </w:tc>
        <w:tc>
          <w:tcPr>
            <w:tcW w:w="1312" w:type="dxa"/>
            <w:shd w:val="clear" w:color="auto" w:fill="auto"/>
          </w:tcPr>
          <w:p w:rsidR="00E22EB1" w:rsidRDefault="00F51B39">
            <w:pPr>
              <w:jc w:val="center"/>
              <w:rPr>
                <w:sz w:val="25"/>
              </w:rPr>
            </w:pPr>
            <w:r>
              <w:rPr>
                <w:sz w:val="25"/>
              </w:rPr>
              <w:t>65</w:t>
            </w:r>
          </w:p>
        </w:tc>
      </w:tr>
      <w:tr w:rsidR="00E22EB1">
        <w:tc>
          <w:tcPr>
            <w:tcW w:w="828" w:type="dxa"/>
            <w:shd w:val="clear" w:color="auto" w:fill="auto"/>
          </w:tcPr>
          <w:p w:rsidR="00E22EB1" w:rsidRDefault="00E22EB1">
            <w:pPr>
              <w:jc w:val="center"/>
              <w:rPr>
                <w:sz w:val="25"/>
              </w:rPr>
            </w:pPr>
          </w:p>
        </w:tc>
        <w:tc>
          <w:tcPr>
            <w:tcW w:w="8096" w:type="dxa"/>
            <w:shd w:val="clear" w:color="auto" w:fill="auto"/>
          </w:tcPr>
          <w:p w:rsidR="00E22EB1" w:rsidRDefault="00F51B39">
            <w:pPr>
              <w:ind w:firstLine="432"/>
              <w:rPr>
                <w:sz w:val="25"/>
              </w:rPr>
            </w:pPr>
            <w:r>
              <w:rPr>
                <w:sz w:val="25"/>
              </w:rPr>
              <w:t xml:space="preserve">22. Туристическая </w:t>
            </w:r>
            <w:r>
              <w:rPr>
                <w:sz w:val="25"/>
              </w:rPr>
              <w:t>деятельность</w:t>
            </w:r>
          </w:p>
        </w:tc>
        <w:tc>
          <w:tcPr>
            <w:tcW w:w="1312" w:type="dxa"/>
            <w:shd w:val="clear" w:color="auto" w:fill="auto"/>
          </w:tcPr>
          <w:p w:rsidR="00E22EB1" w:rsidRDefault="00F51B39">
            <w:pPr>
              <w:jc w:val="center"/>
              <w:rPr>
                <w:sz w:val="25"/>
              </w:rPr>
            </w:pPr>
            <w:r>
              <w:rPr>
                <w:sz w:val="25"/>
              </w:rPr>
              <w:t>67</w:t>
            </w:r>
          </w:p>
        </w:tc>
      </w:tr>
      <w:tr w:rsidR="00E22EB1">
        <w:tc>
          <w:tcPr>
            <w:tcW w:w="828" w:type="dxa"/>
            <w:shd w:val="clear" w:color="auto" w:fill="auto"/>
          </w:tcPr>
          <w:p w:rsidR="00E22EB1" w:rsidRDefault="00E22EB1">
            <w:pPr>
              <w:jc w:val="center"/>
              <w:rPr>
                <w:sz w:val="25"/>
              </w:rPr>
            </w:pPr>
          </w:p>
        </w:tc>
        <w:tc>
          <w:tcPr>
            <w:tcW w:w="8096" w:type="dxa"/>
            <w:shd w:val="clear" w:color="auto" w:fill="auto"/>
          </w:tcPr>
          <w:p w:rsidR="00E22EB1" w:rsidRDefault="00F51B39">
            <w:pPr>
              <w:ind w:firstLine="432"/>
              <w:rPr>
                <w:sz w:val="25"/>
              </w:rPr>
            </w:pPr>
            <w:r>
              <w:rPr>
                <w:sz w:val="25"/>
              </w:rPr>
              <w:t>23. Сельское хозяйство</w:t>
            </w:r>
          </w:p>
        </w:tc>
        <w:tc>
          <w:tcPr>
            <w:tcW w:w="1312" w:type="dxa"/>
            <w:shd w:val="clear" w:color="auto" w:fill="auto"/>
          </w:tcPr>
          <w:p w:rsidR="00E22EB1" w:rsidRDefault="00F51B39">
            <w:pPr>
              <w:jc w:val="center"/>
              <w:rPr>
                <w:sz w:val="25"/>
              </w:rPr>
            </w:pPr>
            <w:r>
              <w:rPr>
                <w:sz w:val="25"/>
              </w:rPr>
              <w:t>71</w:t>
            </w:r>
          </w:p>
        </w:tc>
      </w:tr>
      <w:tr w:rsidR="00E22EB1">
        <w:tc>
          <w:tcPr>
            <w:tcW w:w="828" w:type="dxa"/>
            <w:shd w:val="clear" w:color="auto" w:fill="auto"/>
          </w:tcPr>
          <w:p w:rsidR="00E22EB1" w:rsidRDefault="00E22EB1">
            <w:pPr>
              <w:jc w:val="center"/>
              <w:rPr>
                <w:sz w:val="25"/>
              </w:rPr>
            </w:pPr>
          </w:p>
        </w:tc>
        <w:tc>
          <w:tcPr>
            <w:tcW w:w="8096" w:type="dxa"/>
            <w:shd w:val="clear" w:color="auto" w:fill="auto"/>
          </w:tcPr>
          <w:p w:rsidR="00E22EB1" w:rsidRDefault="00F51B39">
            <w:pPr>
              <w:ind w:firstLine="432"/>
              <w:rPr>
                <w:sz w:val="25"/>
              </w:rPr>
            </w:pPr>
            <w:r>
              <w:rPr>
                <w:sz w:val="25"/>
              </w:rPr>
              <w:t>24. Транспорт</w:t>
            </w:r>
          </w:p>
        </w:tc>
        <w:tc>
          <w:tcPr>
            <w:tcW w:w="1312" w:type="dxa"/>
            <w:shd w:val="clear" w:color="auto" w:fill="auto"/>
          </w:tcPr>
          <w:p w:rsidR="00E22EB1" w:rsidRDefault="00F51B39">
            <w:pPr>
              <w:jc w:val="center"/>
              <w:rPr>
                <w:sz w:val="25"/>
              </w:rPr>
            </w:pPr>
            <w:r>
              <w:rPr>
                <w:sz w:val="25"/>
              </w:rPr>
              <w:t>72</w:t>
            </w:r>
          </w:p>
        </w:tc>
      </w:tr>
      <w:tr w:rsidR="00E22EB1">
        <w:tc>
          <w:tcPr>
            <w:tcW w:w="828" w:type="dxa"/>
            <w:shd w:val="clear" w:color="auto" w:fill="auto"/>
          </w:tcPr>
          <w:p w:rsidR="00E22EB1" w:rsidRDefault="00F51B39">
            <w:pPr>
              <w:jc w:val="center"/>
              <w:rPr>
                <w:sz w:val="25"/>
              </w:rPr>
            </w:pPr>
            <w:r>
              <w:rPr>
                <w:sz w:val="25"/>
              </w:rPr>
              <w:t>V.</w:t>
            </w:r>
          </w:p>
        </w:tc>
        <w:tc>
          <w:tcPr>
            <w:tcW w:w="8096" w:type="dxa"/>
            <w:shd w:val="clear" w:color="auto" w:fill="auto"/>
          </w:tcPr>
          <w:p w:rsidR="00E22EB1" w:rsidRDefault="00F51B39">
            <w:pPr>
              <w:keepNext/>
              <w:keepLines/>
              <w:outlineLvl w:val="0"/>
              <w:rPr>
                <w:sz w:val="25"/>
              </w:rPr>
            </w:pPr>
            <w:r>
              <w:rPr>
                <w:sz w:val="25"/>
              </w:rPr>
              <w:t>Основные параметры государственных программ Камчатского края</w:t>
            </w:r>
          </w:p>
        </w:tc>
        <w:tc>
          <w:tcPr>
            <w:tcW w:w="1312" w:type="dxa"/>
            <w:shd w:val="clear" w:color="auto" w:fill="auto"/>
          </w:tcPr>
          <w:p w:rsidR="00E22EB1" w:rsidRDefault="00F51B39">
            <w:pPr>
              <w:jc w:val="center"/>
              <w:rPr>
                <w:sz w:val="25"/>
              </w:rPr>
            </w:pPr>
            <w:r>
              <w:rPr>
                <w:sz w:val="25"/>
              </w:rPr>
              <w:t>80</w:t>
            </w:r>
          </w:p>
        </w:tc>
      </w:tr>
      <w:tr w:rsidR="00E22EB1">
        <w:tc>
          <w:tcPr>
            <w:tcW w:w="828" w:type="dxa"/>
            <w:shd w:val="clear" w:color="auto" w:fill="auto"/>
          </w:tcPr>
          <w:p w:rsidR="00E22EB1" w:rsidRDefault="00F51B39">
            <w:pPr>
              <w:jc w:val="center"/>
              <w:rPr>
                <w:sz w:val="25"/>
              </w:rPr>
            </w:pPr>
            <w:r>
              <w:rPr>
                <w:sz w:val="25"/>
              </w:rPr>
              <w:t>VI.</w:t>
            </w:r>
          </w:p>
        </w:tc>
        <w:tc>
          <w:tcPr>
            <w:tcW w:w="8096" w:type="dxa"/>
            <w:shd w:val="clear" w:color="auto" w:fill="auto"/>
          </w:tcPr>
          <w:p w:rsidR="00E22EB1" w:rsidRDefault="00F51B39">
            <w:pPr>
              <w:ind w:firstLine="23"/>
              <w:rPr>
                <w:sz w:val="25"/>
              </w:rPr>
            </w:pPr>
            <w:r>
              <w:rPr>
                <w:sz w:val="25"/>
              </w:rPr>
              <w:t>Перечень основных проблемных вопросов развития региона, сдерживающих его социально-экономическое развитие</w:t>
            </w:r>
          </w:p>
        </w:tc>
        <w:tc>
          <w:tcPr>
            <w:tcW w:w="1312" w:type="dxa"/>
            <w:shd w:val="clear" w:color="auto" w:fill="auto"/>
          </w:tcPr>
          <w:p w:rsidR="00E22EB1" w:rsidRDefault="00F51B39">
            <w:pPr>
              <w:jc w:val="center"/>
              <w:rPr>
                <w:sz w:val="25"/>
              </w:rPr>
            </w:pPr>
            <w:r>
              <w:rPr>
                <w:sz w:val="25"/>
              </w:rPr>
              <w:t>81</w:t>
            </w:r>
          </w:p>
        </w:tc>
      </w:tr>
    </w:tbl>
    <w:p w:rsidR="00E22EB1" w:rsidRDefault="00E22EB1">
      <w:pPr>
        <w:jc w:val="center"/>
        <w:rPr>
          <w:sz w:val="40"/>
        </w:rPr>
      </w:pPr>
    </w:p>
    <w:sectPr w:rsidR="00E22EB1">
      <w:pgSz w:w="11906" w:h="16838"/>
      <w:pgMar w:top="1134" w:right="926" w:bottom="709" w:left="1080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E22EB1"/>
    <w:rsid w:val="00E22EB1"/>
    <w:rsid w:val="00F51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45A459-4218-468F-97F4-947A00576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ahoma" w:hAnsi="Times New Roman" w:cs="Lohit Devanagari"/>
        <w:color w:val="000000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1">
    <w:name w:val="heading 1"/>
    <w:next w:val="a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tents2">
    <w:name w:val="Contents 2"/>
    <w:qFormat/>
    <w:rPr>
      <w:rFonts w:ascii="XO Thames" w:hAnsi="XO Thames"/>
      <w:sz w:val="28"/>
    </w:rPr>
  </w:style>
  <w:style w:type="character" w:customStyle="1" w:styleId="Contents4">
    <w:name w:val="Contents 4"/>
    <w:qFormat/>
    <w:rPr>
      <w:rFonts w:ascii="XO Thames" w:hAnsi="XO Thames"/>
      <w:sz w:val="28"/>
    </w:rPr>
  </w:style>
  <w:style w:type="character" w:customStyle="1" w:styleId="Contents6">
    <w:name w:val="Contents 6"/>
    <w:qFormat/>
    <w:rPr>
      <w:rFonts w:ascii="XO Thames" w:hAnsi="XO Thames"/>
      <w:sz w:val="28"/>
    </w:rPr>
  </w:style>
  <w:style w:type="character" w:customStyle="1" w:styleId="Contents7">
    <w:name w:val="Contents 7"/>
    <w:qFormat/>
    <w:rPr>
      <w:rFonts w:ascii="XO Thames" w:hAnsi="XO Thames"/>
      <w:sz w:val="28"/>
    </w:rPr>
  </w:style>
  <w:style w:type="character" w:customStyle="1" w:styleId="Heading31">
    <w:name w:val="Heading 31"/>
    <w:qFormat/>
    <w:rPr>
      <w:rFonts w:ascii="XO Thames" w:hAnsi="XO Thames"/>
      <w:b/>
      <w:sz w:val="26"/>
    </w:rPr>
  </w:style>
  <w:style w:type="character" w:customStyle="1" w:styleId="Contents3">
    <w:name w:val="Contents 3"/>
    <w:qFormat/>
    <w:rPr>
      <w:rFonts w:ascii="XO Thames" w:hAnsi="XO Thames"/>
      <w:sz w:val="28"/>
    </w:rPr>
  </w:style>
  <w:style w:type="character" w:customStyle="1" w:styleId="10">
    <w:name w:val="Текст выноски1"/>
    <w:link w:val="BalloonText1"/>
    <w:qFormat/>
    <w:rPr>
      <w:rFonts w:ascii="Tahoma" w:hAnsi="Tahoma"/>
      <w:sz w:val="16"/>
    </w:rPr>
  </w:style>
  <w:style w:type="character" w:customStyle="1" w:styleId="Heading51">
    <w:name w:val="Heading 51"/>
    <w:qFormat/>
    <w:rPr>
      <w:rFonts w:ascii="XO Thames" w:hAnsi="XO Thames"/>
      <w:b/>
      <w:sz w:val="22"/>
    </w:rPr>
  </w:style>
  <w:style w:type="character" w:customStyle="1" w:styleId="Heading11">
    <w:name w:val="Heading 11"/>
    <w:qFormat/>
    <w:rPr>
      <w:rFonts w:ascii="XO Thames" w:hAnsi="XO Thames"/>
      <w:b/>
      <w:sz w:val="32"/>
    </w:rPr>
  </w:style>
  <w:style w:type="character" w:styleId="a3">
    <w:name w:val="Hyperlink"/>
    <w:rPr>
      <w:color w:val="0000FF"/>
      <w:u w:val="single"/>
    </w:rPr>
  </w:style>
  <w:style w:type="character" w:customStyle="1" w:styleId="Footnote">
    <w:name w:val="Footnote"/>
    <w:link w:val="Footnote1"/>
    <w:qFormat/>
    <w:rPr>
      <w:rFonts w:ascii="XO Thames" w:hAnsi="XO Thames"/>
      <w:sz w:val="22"/>
    </w:rPr>
  </w:style>
  <w:style w:type="character" w:customStyle="1" w:styleId="Contents1">
    <w:name w:val="Contents 1"/>
    <w:qFormat/>
    <w:rPr>
      <w:rFonts w:ascii="XO Thames" w:hAnsi="XO Thames"/>
      <w:b/>
      <w:sz w:val="28"/>
    </w:rPr>
  </w:style>
  <w:style w:type="character" w:customStyle="1" w:styleId="HeaderandFooter">
    <w:name w:val="Header and Footer"/>
    <w:qFormat/>
    <w:rPr>
      <w:rFonts w:ascii="XO Thames" w:hAnsi="XO Thames"/>
      <w:sz w:val="20"/>
    </w:rPr>
  </w:style>
  <w:style w:type="character" w:customStyle="1" w:styleId="Contents9">
    <w:name w:val="Contents 9"/>
    <w:qFormat/>
    <w:rPr>
      <w:rFonts w:ascii="XO Thames" w:hAnsi="XO Thames"/>
      <w:sz w:val="28"/>
    </w:rPr>
  </w:style>
  <w:style w:type="character" w:customStyle="1" w:styleId="Contents8">
    <w:name w:val="Contents 8"/>
    <w:qFormat/>
    <w:rPr>
      <w:rFonts w:ascii="XO Thames" w:hAnsi="XO Thames"/>
      <w:sz w:val="28"/>
    </w:rPr>
  </w:style>
  <w:style w:type="character" w:customStyle="1" w:styleId="Contents5">
    <w:name w:val="Contents 5"/>
    <w:qFormat/>
    <w:rPr>
      <w:rFonts w:ascii="XO Thames" w:hAnsi="XO Thames"/>
      <w:sz w:val="28"/>
    </w:rPr>
  </w:style>
  <w:style w:type="character" w:customStyle="1" w:styleId="Subtitle1">
    <w:name w:val="Subtitle1"/>
    <w:qFormat/>
    <w:rPr>
      <w:rFonts w:ascii="XO Thames" w:hAnsi="XO Thames"/>
      <w:i/>
      <w:sz w:val="24"/>
    </w:rPr>
  </w:style>
  <w:style w:type="character" w:customStyle="1" w:styleId="Textbody">
    <w:name w:val="Text body"/>
    <w:qFormat/>
    <w:rPr>
      <w:sz w:val="28"/>
    </w:rPr>
  </w:style>
  <w:style w:type="character" w:customStyle="1" w:styleId="Title1">
    <w:name w:val="Title1"/>
    <w:qFormat/>
    <w:rPr>
      <w:rFonts w:ascii="XO Thames" w:hAnsi="XO Thames"/>
      <w:b/>
      <w:caps/>
      <w:sz w:val="40"/>
    </w:rPr>
  </w:style>
  <w:style w:type="character" w:customStyle="1" w:styleId="Heading41">
    <w:name w:val="Heading 41"/>
    <w:qFormat/>
    <w:rPr>
      <w:rFonts w:ascii="XO Thames" w:hAnsi="XO Thames"/>
      <w:b/>
      <w:sz w:val="24"/>
    </w:rPr>
  </w:style>
  <w:style w:type="character" w:customStyle="1" w:styleId="Heading21">
    <w:name w:val="Heading 21"/>
    <w:qFormat/>
    <w:rPr>
      <w:rFonts w:ascii="XO Thames" w:hAnsi="XO Thames"/>
      <w:b/>
      <w:sz w:val="28"/>
    </w:rPr>
  </w:style>
  <w:style w:type="paragraph" w:styleId="a4">
    <w:name w:val="Title"/>
    <w:next w:val="a5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paragraph" w:styleId="a5">
    <w:name w:val="Body Text"/>
    <w:basedOn w:val="a"/>
    <w:pPr>
      <w:jc w:val="both"/>
    </w:pPr>
    <w:rPr>
      <w:sz w:val="28"/>
    </w:r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  <w:szCs w:val="24"/>
    </w:rPr>
  </w:style>
  <w:style w:type="paragraph" w:styleId="a8">
    <w:name w:val="index heading"/>
    <w:basedOn w:val="a"/>
    <w:qFormat/>
    <w:pPr>
      <w:suppressLineNumbers/>
    </w:pPr>
  </w:style>
  <w:style w:type="paragraph" w:styleId="20">
    <w:name w:val="toc 2"/>
    <w:next w:val="a"/>
    <w:uiPriority w:val="39"/>
    <w:pPr>
      <w:ind w:left="200"/>
    </w:pPr>
    <w:rPr>
      <w:rFonts w:ascii="XO Thames" w:hAnsi="XO Thames"/>
      <w:sz w:val="28"/>
    </w:rPr>
  </w:style>
  <w:style w:type="paragraph" w:styleId="40">
    <w:name w:val="toc 4"/>
    <w:next w:val="a"/>
    <w:uiPriority w:val="39"/>
    <w:pPr>
      <w:ind w:left="600"/>
    </w:pPr>
    <w:rPr>
      <w:rFonts w:ascii="XO Thames" w:hAnsi="XO Thames"/>
      <w:sz w:val="28"/>
    </w:rPr>
  </w:style>
  <w:style w:type="paragraph" w:styleId="6">
    <w:name w:val="toc 6"/>
    <w:next w:val="a"/>
    <w:uiPriority w:val="39"/>
    <w:pPr>
      <w:ind w:left="1000"/>
    </w:pPr>
    <w:rPr>
      <w:rFonts w:ascii="XO Thames" w:hAnsi="XO Thames"/>
      <w:sz w:val="28"/>
    </w:rPr>
  </w:style>
  <w:style w:type="paragraph" w:styleId="7">
    <w:name w:val="toc 7"/>
    <w:next w:val="a"/>
    <w:uiPriority w:val="39"/>
    <w:pPr>
      <w:ind w:left="1200"/>
    </w:pPr>
    <w:rPr>
      <w:rFonts w:ascii="XO Thames" w:hAnsi="XO Thames"/>
      <w:sz w:val="28"/>
    </w:rPr>
  </w:style>
  <w:style w:type="paragraph" w:styleId="30">
    <w:name w:val="toc 3"/>
    <w:next w:val="a"/>
    <w:uiPriority w:val="39"/>
    <w:pPr>
      <w:ind w:left="400"/>
    </w:pPr>
    <w:rPr>
      <w:rFonts w:ascii="XO Thames" w:hAnsi="XO Thames"/>
      <w:sz w:val="28"/>
    </w:rPr>
  </w:style>
  <w:style w:type="paragraph" w:customStyle="1" w:styleId="BalloonText1">
    <w:name w:val="Balloon Text1"/>
    <w:basedOn w:val="a"/>
    <w:link w:val="10"/>
    <w:qFormat/>
    <w:rPr>
      <w:rFonts w:ascii="Tahoma" w:hAnsi="Tahoma"/>
      <w:sz w:val="16"/>
    </w:rPr>
  </w:style>
  <w:style w:type="paragraph" w:customStyle="1" w:styleId="Internetlink">
    <w:name w:val="Internet link"/>
    <w:qFormat/>
    <w:rPr>
      <w:color w:val="0000FF"/>
      <w:u w:val="single"/>
    </w:rPr>
  </w:style>
  <w:style w:type="paragraph" w:customStyle="1" w:styleId="Footnote1">
    <w:name w:val="Footnote1"/>
    <w:link w:val="Footnote"/>
    <w:qFormat/>
    <w:pPr>
      <w:ind w:firstLine="851"/>
      <w:jc w:val="both"/>
    </w:pPr>
    <w:rPr>
      <w:rFonts w:ascii="XO Thames" w:hAnsi="XO Thames"/>
      <w:sz w:val="22"/>
    </w:rPr>
  </w:style>
  <w:style w:type="paragraph" w:styleId="11">
    <w:name w:val="toc 1"/>
    <w:next w:val="a"/>
    <w:uiPriority w:val="39"/>
    <w:rPr>
      <w:rFonts w:ascii="XO Thames" w:hAnsi="XO Thames"/>
      <w:b/>
      <w:sz w:val="28"/>
    </w:rPr>
  </w:style>
  <w:style w:type="paragraph" w:customStyle="1" w:styleId="a9">
    <w:name w:val="Колонтитул"/>
    <w:qFormat/>
    <w:pPr>
      <w:jc w:val="both"/>
    </w:pPr>
    <w:rPr>
      <w:rFonts w:ascii="XO Thames" w:hAnsi="XO Thames"/>
    </w:rPr>
  </w:style>
  <w:style w:type="paragraph" w:styleId="9">
    <w:name w:val="toc 9"/>
    <w:next w:val="a"/>
    <w:uiPriority w:val="39"/>
    <w:pPr>
      <w:ind w:left="1600"/>
    </w:pPr>
    <w:rPr>
      <w:rFonts w:ascii="XO Thames" w:hAnsi="XO Thames"/>
      <w:sz w:val="28"/>
    </w:rPr>
  </w:style>
  <w:style w:type="paragraph" w:styleId="8">
    <w:name w:val="toc 8"/>
    <w:next w:val="a"/>
    <w:uiPriority w:val="39"/>
    <w:pPr>
      <w:ind w:left="1400"/>
    </w:pPr>
    <w:rPr>
      <w:rFonts w:ascii="XO Thames" w:hAnsi="XO Thames"/>
      <w:sz w:val="28"/>
    </w:rPr>
  </w:style>
  <w:style w:type="paragraph" w:styleId="50">
    <w:name w:val="toc 5"/>
    <w:next w:val="a"/>
    <w:uiPriority w:val="39"/>
    <w:pPr>
      <w:ind w:left="800"/>
    </w:pPr>
    <w:rPr>
      <w:rFonts w:ascii="XO Thames" w:hAnsi="XO Thames"/>
      <w:sz w:val="28"/>
    </w:rPr>
  </w:style>
  <w:style w:type="paragraph" w:styleId="aa">
    <w:name w:val="Subtitle"/>
    <w:next w:val="a"/>
    <w:uiPriority w:val="11"/>
    <w:qFormat/>
    <w:pPr>
      <w:jc w:val="both"/>
    </w:pPr>
    <w:rPr>
      <w:rFonts w:ascii="XO Thames" w:hAnsi="XO Thames"/>
      <w:i/>
      <w:sz w:val="24"/>
    </w:rPr>
  </w:style>
  <w:style w:type="table" w:styleId="ab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tileRect/>
        </a:gradFill>
      </a:fillStyleLst>
      <a:lnStyleLst>
        <a:ln w="9525">
          <a:prstDash val="solid"/>
        </a:ln>
        <a:ln w="25400">
          <a:prstDash val="solid"/>
        </a:ln>
        <a:ln w="3810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262</Words>
  <Characters>1499</Characters>
  <Application>Microsoft Office Word</Application>
  <DocSecurity>0</DocSecurity>
  <Lines>12</Lines>
  <Paragraphs>3</Paragraphs>
  <ScaleCrop>false</ScaleCrop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Ахметшина Ирина Викторовна</cp:lastModifiedBy>
  <cp:revision>6</cp:revision>
  <dcterms:created xsi:type="dcterms:W3CDTF">2024-10-16T02:21:00Z</dcterms:created>
  <dcterms:modified xsi:type="dcterms:W3CDTF">2024-10-16T02:21:00Z</dcterms:modified>
  <dc:language>ru-RU</dc:language>
</cp:coreProperties>
</file>