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E3D" w:rsidRDefault="004C43AA" w:rsidP="0084366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6.4.3.34</w:t>
      </w:r>
      <w:r w:rsidR="002C6E3D" w:rsidRPr="002C6E3D">
        <w:rPr>
          <w:rFonts w:ascii="Times New Roman" w:hAnsi="Times New Roman" w:cs="Times New Roman"/>
          <w:sz w:val="24"/>
          <w:szCs w:val="24"/>
        </w:rPr>
        <w:t xml:space="preserve">. </w:t>
      </w:r>
      <w:r w:rsidR="00C74B94" w:rsidRPr="008F79AE">
        <w:rPr>
          <w:rFonts w:ascii="Times New Roman" w:hAnsi="Times New Roman" w:cs="Times New Roman"/>
          <w:sz w:val="24"/>
          <w:szCs w:val="24"/>
        </w:rPr>
        <w:t xml:space="preserve">МЕТОДИКА </w:t>
      </w:r>
      <w:r w:rsidR="0084366B">
        <w:rPr>
          <w:rFonts w:ascii="Times New Roman" w:hAnsi="Times New Roman" w:cs="Times New Roman"/>
          <w:sz w:val="24"/>
          <w:szCs w:val="24"/>
        </w:rPr>
        <w:br/>
      </w:r>
      <w:r w:rsidR="00C74B94" w:rsidRPr="008F79AE">
        <w:rPr>
          <w:rFonts w:ascii="Times New Roman" w:hAnsi="Times New Roman" w:cs="Times New Roman"/>
          <w:sz w:val="24"/>
          <w:szCs w:val="24"/>
        </w:rPr>
        <w:t>РАСЧЕТА</w:t>
      </w:r>
      <w:r w:rsidR="00A27828" w:rsidRPr="008F79AE">
        <w:rPr>
          <w:rFonts w:ascii="Times New Roman" w:hAnsi="Times New Roman" w:cs="Times New Roman"/>
          <w:sz w:val="24"/>
          <w:szCs w:val="24"/>
        </w:rPr>
        <w:t xml:space="preserve"> СУБСИДИЙ МЕСТНЫМ</w:t>
      </w:r>
      <w:r w:rsidR="009E39EC" w:rsidRPr="008F79AE">
        <w:rPr>
          <w:rFonts w:ascii="Times New Roman" w:hAnsi="Times New Roman" w:cs="Times New Roman"/>
          <w:sz w:val="24"/>
          <w:szCs w:val="24"/>
        </w:rPr>
        <w:t xml:space="preserve"> </w:t>
      </w:r>
      <w:r w:rsidR="00A27828" w:rsidRPr="008F79AE">
        <w:rPr>
          <w:rFonts w:ascii="Times New Roman" w:hAnsi="Times New Roman" w:cs="Times New Roman"/>
          <w:sz w:val="24"/>
          <w:szCs w:val="24"/>
        </w:rPr>
        <w:t>БЮДЖЕТАМ</w:t>
      </w:r>
      <w:r w:rsidR="002C6E3D" w:rsidRPr="002C6E3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27828" w:rsidRPr="008F79AE" w:rsidRDefault="002C6E3D" w:rsidP="0044173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C6E3D">
        <w:rPr>
          <w:rFonts w:ascii="Times New Roman" w:hAnsi="Times New Roman" w:cs="Times New Roman"/>
          <w:sz w:val="24"/>
          <w:szCs w:val="24"/>
        </w:rPr>
        <w:t>ПРЕДОСТАВЛЯЕМЫХ ИЗ КРАЕВОГО БЮДЖЕТА</w:t>
      </w:r>
      <w:r w:rsidR="00A27828" w:rsidRPr="008F79AE">
        <w:rPr>
          <w:rFonts w:ascii="Times New Roman" w:hAnsi="Times New Roman" w:cs="Times New Roman"/>
          <w:sz w:val="24"/>
          <w:szCs w:val="24"/>
        </w:rPr>
        <w:t xml:space="preserve"> НА РЕАЛИЗАЦИЮ МЕРОПРИЯТИ</w:t>
      </w:r>
      <w:r w:rsidR="00DA6000" w:rsidRPr="008F79AE">
        <w:rPr>
          <w:rFonts w:ascii="Times New Roman" w:hAnsi="Times New Roman" w:cs="Times New Roman"/>
          <w:sz w:val="24"/>
          <w:szCs w:val="24"/>
        </w:rPr>
        <w:t>Я</w:t>
      </w:r>
      <w:r w:rsidR="00441734">
        <w:rPr>
          <w:rFonts w:ascii="Times New Roman" w:hAnsi="Times New Roman" w:cs="Times New Roman"/>
          <w:sz w:val="24"/>
          <w:szCs w:val="24"/>
        </w:rPr>
        <w:t xml:space="preserve"> «</w:t>
      </w:r>
      <w:r w:rsidR="005A2EEB" w:rsidRPr="005A2EEB">
        <w:rPr>
          <w:rFonts w:ascii="Times New Roman" w:hAnsi="Times New Roman" w:cs="Times New Roman"/>
          <w:sz w:val="24"/>
          <w:szCs w:val="24"/>
        </w:rPr>
        <w:t>СОЗДАНИЕ И ПОДДЕРЖКА ИНФРАСТРУКТУРЫ ДЛЯ ДЕЯТЕЛЬНОСТИ НЕКОММЕРЧЕСКИХ ОРГАНИЗАЦИЙ НА РЕГИОНАЛЬНОМ И МУНИЦИПАЛЬНОМ УРОВНЯХ, ИМУЩЕСТВЕННАЯ ПОДДЕРЖКА НЕКОММЕРЧЕСКИХ ОРГАНИЗАЦИЙ</w:t>
      </w:r>
      <w:r w:rsidR="00441734">
        <w:rPr>
          <w:rFonts w:ascii="Times New Roman" w:hAnsi="Times New Roman" w:cs="Times New Roman"/>
          <w:sz w:val="24"/>
          <w:szCs w:val="24"/>
        </w:rPr>
        <w:t>»</w:t>
      </w:r>
      <w:r w:rsidR="00441734" w:rsidRPr="00441734">
        <w:rPr>
          <w:rFonts w:ascii="Times New Roman" w:hAnsi="Times New Roman" w:cs="Times New Roman"/>
          <w:sz w:val="24"/>
          <w:szCs w:val="24"/>
        </w:rPr>
        <w:t xml:space="preserve"> </w:t>
      </w:r>
      <w:r w:rsidR="008D141C">
        <w:rPr>
          <w:rFonts w:ascii="Times New Roman" w:hAnsi="Times New Roman" w:cs="Times New Roman"/>
          <w:sz w:val="24"/>
          <w:szCs w:val="24"/>
        </w:rPr>
        <w:t>В ЧАСТИ ОБЕСПЕЧЕНИЯ ДЕЯТЕЛЬНОСТИ РАЙОННЫХ (ГОРОДСКИХ) ИНФОРМАЦИОННО-КОНСУЛЬТАЦИОННЫХ ЦЕНТРОВ (ПУНКТОВ) ПО ВОПРОСАМ ДЕЯТЕЛЬНОСТИ СОЦИАЛЬНО ОРИЕНТИРОВАННЫХ НЕКОММЕРЧЕСКИХ ОРГАНИЗАЦИЙ</w:t>
      </w:r>
    </w:p>
    <w:p w:rsidR="00A27828" w:rsidRPr="00A27828" w:rsidRDefault="00A2782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27828" w:rsidRPr="008F79AE" w:rsidRDefault="00A27828" w:rsidP="004C43AA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9AE">
        <w:rPr>
          <w:rFonts w:ascii="Times New Roman" w:hAnsi="Times New Roman" w:cs="Times New Roman"/>
          <w:sz w:val="24"/>
          <w:szCs w:val="24"/>
        </w:rPr>
        <w:t>Размер субсидии</w:t>
      </w:r>
      <w:r w:rsidR="00124881">
        <w:rPr>
          <w:rFonts w:ascii="Times New Roman" w:hAnsi="Times New Roman" w:cs="Times New Roman"/>
          <w:sz w:val="24"/>
          <w:szCs w:val="24"/>
        </w:rPr>
        <w:t>, предоставляемой из краевого бюджета местным</w:t>
      </w:r>
      <w:r w:rsidRPr="008F79AE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124881">
        <w:rPr>
          <w:rFonts w:ascii="Times New Roman" w:hAnsi="Times New Roman" w:cs="Times New Roman"/>
          <w:sz w:val="24"/>
          <w:szCs w:val="24"/>
        </w:rPr>
        <w:t>ам</w:t>
      </w:r>
      <w:r w:rsidRPr="008F79AE">
        <w:rPr>
          <w:rFonts w:ascii="Times New Roman" w:hAnsi="Times New Roman" w:cs="Times New Roman"/>
          <w:sz w:val="24"/>
          <w:szCs w:val="24"/>
        </w:rPr>
        <w:t xml:space="preserve"> на реализацию</w:t>
      </w:r>
      <w:r w:rsidR="00124881">
        <w:rPr>
          <w:rFonts w:ascii="Times New Roman" w:hAnsi="Times New Roman" w:cs="Times New Roman"/>
          <w:sz w:val="24"/>
          <w:szCs w:val="24"/>
        </w:rPr>
        <w:t xml:space="preserve"> </w:t>
      </w:r>
      <w:r w:rsidRPr="008F79AE">
        <w:rPr>
          <w:rFonts w:ascii="Times New Roman" w:hAnsi="Times New Roman" w:cs="Times New Roman"/>
          <w:sz w:val="24"/>
          <w:szCs w:val="24"/>
        </w:rPr>
        <w:t>мероприяти</w:t>
      </w:r>
      <w:r w:rsidR="00124881">
        <w:rPr>
          <w:rFonts w:ascii="Times New Roman" w:hAnsi="Times New Roman" w:cs="Times New Roman"/>
          <w:sz w:val="24"/>
          <w:szCs w:val="24"/>
        </w:rPr>
        <w:t>я «С</w:t>
      </w:r>
      <w:r w:rsidR="00124881" w:rsidRPr="005A2EEB">
        <w:rPr>
          <w:rFonts w:ascii="Times New Roman" w:hAnsi="Times New Roman" w:cs="Times New Roman"/>
          <w:sz w:val="24"/>
          <w:szCs w:val="24"/>
        </w:rPr>
        <w:t>оздание и поддержка инфраструктуры для деятельности некоммерческих организаций на региональном и муниципальном уровнях, имущественная поддержка некоммерческих организаций</w:t>
      </w:r>
      <w:r w:rsidR="00124881">
        <w:rPr>
          <w:rFonts w:ascii="Times New Roman" w:hAnsi="Times New Roman" w:cs="Times New Roman"/>
          <w:sz w:val="24"/>
          <w:szCs w:val="24"/>
        </w:rPr>
        <w:t>»,</w:t>
      </w:r>
      <w:r w:rsidR="00124881" w:rsidRPr="008F79AE">
        <w:rPr>
          <w:rFonts w:ascii="Times New Roman" w:hAnsi="Times New Roman" w:cs="Times New Roman"/>
          <w:sz w:val="24"/>
          <w:szCs w:val="24"/>
        </w:rPr>
        <w:t xml:space="preserve"> </w:t>
      </w:r>
      <w:r w:rsidRPr="008F79AE">
        <w:rPr>
          <w:rFonts w:ascii="Times New Roman" w:hAnsi="Times New Roman" w:cs="Times New Roman"/>
          <w:sz w:val="24"/>
          <w:szCs w:val="24"/>
        </w:rPr>
        <w:t>определяется по следующ</w:t>
      </w:r>
      <w:r w:rsidR="00124881">
        <w:rPr>
          <w:rFonts w:ascii="Times New Roman" w:hAnsi="Times New Roman" w:cs="Times New Roman"/>
          <w:sz w:val="24"/>
          <w:szCs w:val="24"/>
        </w:rPr>
        <w:t>ей</w:t>
      </w:r>
      <w:r w:rsidRPr="008F79AE">
        <w:rPr>
          <w:rFonts w:ascii="Times New Roman" w:hAnsi="Times New Roman" w:cs="Times New Roman"/>
          <w:sz w:val="24"/>
          <w:szCs w:val="24"/>
        </w:rPr>
        <w:t xml:space="preserve"> формуле:</w:t>
      </w:r>
    </w:p>
    <w:p w:rsidR="00A27828" w:rsidRPr="00A27828" w:rsidRDefault="00A27828" w:rsidP="004C43A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7828" w:rsidRPr="008F79AE" w:rsidRDefault="00441734" w:rsidP="004C43AA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441B80B">
            <wp:extent cx="1000125" cy="359410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27828" w:rsidRPr="008F79AE">
        <w:rPr>
          <w:rFonts w:ascii="Times New Roman" w:hAnsi="Times New Roman" w:cs="Times New Roman"/>
          <w:sz w:val="24"/>
          <w:szCs w:val="24"/>
        </w:rPr>
        <w:t>, где</w:t>
      </w:r>
    </w:p>
    <w:p w:rsidR="00441734" w:rsidRPr="00441734" w:rsidRDefault="00441734" w:rsidP="004C43AA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1734">
        <w:rPr>
          <w:rFonts w:ascii="Times New Roman" w:hAnsi="Times New Roman" w:cs="Times New Roman"/>
          <w:sz w:val="24"/>
          <w:szCs w:val="24"/>
        </w:rPr>
        <w:t>С</w:t>
      </w:r>
      <w:r w:rsidRPr="00441734">
        <w:rPr>
          <w:rFonts w:ascii="Times New Roman" w:hAnsi="Times New Roman" w:cs="Times New Roman"/>
          <w:sz w:val="24"/>
          <w:szCs w:val="24"/>
          <w:vertAlign w:val="subscript"/>
        </w:rPr>
        <w:t>ji</w:t>
      </w:r>
      <w:proofErr w:type="spellEnd"/>
      <w:r w:rsidRPr="00441734">
        <w:rPr>
          <w:rFonts w:ascii="Times New Roman" w:hAnsi="Times New Roman" w:cs="Times New Roman"/>
          <w:sz w:val="24"/>
          <w:szCs w:val="24"/>
        </w:rPr>
        <w:t xml:space="preserve"> - объем субсидии бюджету j-того муниципального образования на реализацию </w:t>
      </w:r>
      <w:r w:rsidR="00AB2B8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41734">
        <w:rPr>
          <w:rFonts w:ascii="Times New Roman" w:hAnsi="Times New Roman" w:cs="Times New Roman"/>
          <w:sz w:val="24"/>
          <w:szCs w:val="24"/>
        </w:rPr>
        <w:t>i-</w:t>
      </w:r>
      <w:proofErr w:type="spellStart"/>
      <w:r w:rsidRPr="00441734">
        <w:rPr>
          <w:rFonts w:ascii="Times New Roman" w:hAnsi="Times New Roman" w:cs="Times New Roman"/>
          <w:sz w:val="24"/>
          <w:szCs w:val="24"/>
        </w:rPr>
        <w:t>тых</w:t>
      </w:r>
      <w:proofErr w:type="spellEnd"/>
      <w:r w:rsidRPr="00441734">
        <w:rPr>
          <w:rFonts w:ascii="Times New Roman" w:hAnsi="Times New Roman" w:cs="Times New Roman"/>
          <w:sz w:val="24"/>
          <w:szCs w:val="24"/>
        </w:rPr>
        <w:t xml:space="preserve"> мероприятий, </w:t>
      </w:r>
      <w:r w:rsidR="00AB2B8B">
        <w:rPr>
          <w:rFonts w:ascii="Times New Roman" w:hAnsi="Times New Roman" w:cs="Times New Roman"/>
          <w:sz w:val="24"/>
          <w:szCs w:val="24"/>
        </w:rPr>
        <w:t xml:space="preserve">не превышающий 300 тысяч рублей и </w:t>
      </w:r>
      <w:r w:rsidRPr="00441734">
        <w:rPr>
          <w:rFonts w:ascii="Times New Roman" w:hAnsi="Times New Roman" w:cs="Times New Roman"/>
          <w:sz w:val="24"/>
          <w:szCs w:val="24"/>
        </w:rPr>
        <w:t>определяемый по следующей формуле:</w:t>
      </w:r>
    </w:p>
    <w:p w:rsidR="0000246C" w:rsidRPr="002C6E3D" w:rsidRDefault="0000246C" w:rsidP="004C43AA">
      <w:pPr>
        <w:pStyle w:val="ConsPlusNormal"/>
        <w:spacing w:before="200"/>
        <w:ind w:firstLine="567"/>
        <w:jc w:val="center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2C6E3D">
        <w:rPr>
          <w:rFonts w:ascii="Times New Roman" w:hAnsi="Times New Roman" w:cs="Times New Roman"/>
          <w:noProof/>
          <w:sz w:val="32"/>
          <w:szCs w:val="32"/>
        </w:rPr>
        <w:t>С</w:t>
      </w:r>
      <w:r w:rsidRPr="002C6E3D">
        <w:rPr>
          <w:rFonts w:ascii="Times New Roman" w:hAnsi="Times New Roman" w:cs="Times New Roman"/>
          <w:noProof/>
          <w:sz w:val="32"/>
          <w:szCs w:val="32"/>
          <w:vertAlign w:val="subscript"/>
          <w:lang w:val="en-US"/>
        </w:rPr>
        <w:t>ji</w:t>
      </w:r>
      <w:r w:rsidRPr="002C6E3D">
        <w:rPr>
          <w:rFonts w:ascii="Times New Roman" w:hAnsi="Times New Roman" w:cs="Times New Roman"/>
          <w:noProof/>
          <w:sz w:val="32"/>
          <w:szCs w:val="32"/>
          <w:lang w:val="en-US"/>
        </w:rPr>
        <w:t xml:space="preserve"> = C</w:t>
      </w:r>
      <w:r w:rsidRPr="002C6E3D">
        <w:rPr>
          <w:rFonts w:ascii="Times New Roman" w:hAnsi="Times New Roman" w:cs="Times New Roman"/>
          <w:noProof/>
          <w:sz w:val="32"/>
          <w:szCs w:val="32"/>
          <w:vertAlign w:val="subscript"/>
          <w:lang w:val="en-US"/>
        </w:rPr>
        <w:t xml:space="preserve">o </w:t>
      </w:r>
      <w:r w:rsidRPr="002C6E3D">
        <w:rPr>
          <w:rFonts w:ascii="Times New Roman" w:hAnsi="Times New Roman" w:cs="Times New Roman"/>
          <w:noProof/>
          <w:sz w:val="32"/>
          <w:szCs w:val="32"/>
          <w:lang w:val="en-US"/>
        </w:rPr>
        <w:t>×(M</w:t>
      </w:r>
      <w:r w:rsidRPr="002C6E3D">
        <w:rPr>
          <w:rFonts w:ascii="Times New Roman" w:hAnsi="Times New Roman" w:cs="Times New Roman"/>
          <w:noProof/>
          <w:sz w:val="32"/>
          <w:szCs w:val="32"/>
          <w:vertAlign w:val="subscript"/>
          <w:lang w:val="en-US"/>
        </w:rPr>
        <w:t>ji</w:t>
      </w:r>
      <w:r w:rsidRPr="002C6E3D">
        <w:rPr>
          <w:rFonts w:ascii="Times New Roman" w:hAnsi="Times New Roman" w:cs="Times New Roman"/>
          <w:noProof/>
          <w:sz w:val="32"/>
          <w:szCs w:val="32"/>
          <w:lang w:val="en-US"/>
        </w:rPr>
        <w:t xml:space="preserve"> × Д</w:t>
      </w:r>
      <w:r w:rsidRPr="002C6E3D">
        <w:rPr>
          <w:rFonts w:ascii="Times New Roman" w:hAnsi="Times New Roman" w:cs="Times New Roman"/>
          <w:noProof/>
          <w:sz w:val="32"/>
          <w:szCs w:val="32"/>
          <w:vertAlign w:val="superscript"/>
        </w:rPr>
        <w:t>соф</w:t>
      </w:r>
      <w:r w:rsidRPr="002C6E3D">
        <w:rPr>
          <w:rFonts w:ascii="Times New Roman" w:hAnsi="Times New Roman" w:cs="Times New Roman"/>
          <w:noProof/>
          <w:sz w:val="32"/>
          <w:szCs w:val="32"/>
          <w:vertAlign w:val="superscript"/>
          <w:lang w:val="en-US"/>
        </w:rPr>
        <w:t xml:space="preserve"> </w:t>
      </w:r>
      <w:r w:rsidRPr="002C6E3D">
        <w:rPr>
          <w:rFonts w:ascii="Times New Roman" w:hAnsi="Times New Roman" w:cs="Times New Roman"/>
          <w:noProof/>
          <w:sz w:val="32"/>
          <w:szCs w:val="32"/>
          <w:lang w:val="en-US"/>
        </w:rPr>
        <w:t>/</w:t>
      </w:r>
      <w:r w:rsidRPr="002C6E3D">
        <w:rPr>
          <w:rFonts w:ascii="Times New Roman" w:hAnsi="Times New Roman" w:cs="Times New Roman"/>
          <w:noProof/>
          <w:sz w:val="32"/>
          <w:szCs w:val="32"/>
        </w:rPr>
        <w:sym w:font="Symbol" w:char="F053"/>
      </w:r>
      <w:r w:rsidRPr="002C6E3D">
        <w:rPr>
          <w:rFonts w:ascii="Times New Roman" w:hAnsi="Times New Roman" w:cs="Times New Roman"/>
          <w:noProof/>
          <w:sz w:val="32"/>
          <w:szCs w:val="32"/>
          <w:lang w:val="en-US"/>
        </w:rPr>
        <w:t>(</w:t>
      </w:r>
      <w:r w:rsidRPr="002C6E3D">
        <w:rPr>
          <w:rFonts w:ascii="Times New Roman" w:hAnsi="Times New Roman" w:cs="Times New Roman"/>
          <w:noProof/>
          <w:sz w:val="32"/>
          <w:szCs w:val="32"/>
        </w:rPr>
        <w:t>М</w:t>
      </w:r>
      <w:r w:rsidRPr="002C6E3D">
        <w:rPr>
          <w:rFonts w:ascii="Times New Roman" w:hAnsi="Times New Roman" w:cs="Times New Roman"/>
          <w:noProof/>
          <w:sz w:val="32"/>
          <w:szCs w:val="32"/>
          <w:vertAlign w:val="subscript"/>
          <w:lang w:val="en-US"/>
        </w:rPr>
        <w:t>(1-i)</w:t>
      </w:r>
      <w:r w:rsidRPr="002C6E3D">
        <w:rPr>
          <w:rFonts w:ascii="Times New Roman" w:hAnsi="Times New Roman" w:cs="Times New Roman"/>
          <w:noProof/>
          <w:sz w:val="32"/>
          <w:szCs w:val="32"/>
          <w:lang w:val="en-US"/>
        </w:rPr>
        <w:t>)</w:t>
      </w:r>
      <w:r w:rsidRPr="002C6E3D">
        <w:rPr>
          <w:rFonts w:ascii="Times New Roman" w:hAnsi="Times New Roman" w:cs="Times New Roman"/>
          <w:noProof/>
          <w:sz w:val="32"/>
          <w:szCs w:val="32"/>
          <w:vertAlign w:val="subscript"/>
          <w:lang w:val="en-US"/>
        </w:rPr>
        <w:t xml:space="preserve"> </w:t>
      </w:r>
      <w:r w:rsidRPr="002C6E3D">
        <w:rPr>
          <w:rFonts w:ascii="Times New Roman" w:hAnsi="Times New Roman" w:cs="Times New Roman"/>
          <w:noProof/>
          <w:sz w:val="32"/>
          <w:szCs w:val="32"/>
          <w:lang w:val="en-US"/>
        </w:rPr>
        <w:t>× Д</w:t>
      </w:r>
      <w:r w:rsidRPr="002C6E3D">
        <w:rPr>
          <w:rFonts w:ascii="Times New Roman" w:hAnsi="Times New Roman" w:cs="Times New Roman"/>
          <w:noProof/>
          <w:sz w:val="32"/>
          <w:szCs w:val="32"/>
          <w:vertAlign w:val="superscript"/>
        </w:rPr>
        <w:t>соф</w:t>
      </w:r>
      <w:r w:rsidRPr="002C6E3D">
        <w:rPr>
          <w:rFonts w:ascii="Times New Roman" w:hAnsi="Times New Roman" w:cs="Times New Roman"/>
          <w:noProof/>
          <w:sz w:val="32"/>
          <w:szCs w:val="32"/>
          <w:lang w:val="en-US"/>
        </w:rPr>
        <w:t>)</w:t>
      </w:r>
      <w:r w:rsidRPr="002C6E3D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Pr="002C6E3D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, </w:t>
      </w:r>
      <w:r w:rsidRPr="002C6E3D">
        <w:rPr>
          <w:rFonts w:ascii="Times New Roman" w:hAnsi="Times New Roman" w:cs="Times New Roman"/>
          <w:noProof/>
          <w:sz w:val="24"/>
          <w:szCs w:val="24"/>
        </w:rPr>
        <w:t>где</w:t>
      </w:r>
    </w:p>
    <w:p w:rsidR="003D1D1A" w:rsidRDefault="003D1D1A" w:rsidP="004C43AA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1D1A">
        <w:rPr>
          <w:rFonts w:ascii="Times New Roman" w:hAnsi="Times New Roman" w:cs="Times New Roman"/>
          <w:sz w:val="24"/>
          <w:szCs w:val="24"/>
        </w:rPr>
        <w:t>Co</w:t>
      </w:r>
      <w:proofErr w:type="spellEnd"/>
      <w:r w:rsidRPr="003D1D1A">
        <w:rPr>
          <w:rFonts w:ascii="Times New Roman" w:hAnsi="Times New Roman" w:cs="Times New Roman"/>
          <w:sz w:val="24"/>
          <w:szCs w:val="24"/>
        </w:rPr>
        <w:t xml:space="preserve"> - общий объем средств, предусмотренный на реализацию мероприятий, подлежащий распределению между муниципальными образованиями;</w:t>
      </w:r>
    </w:p>
    <w:p w:rsidR="003D1D1A" w:rsidRPr="003D1D1A" w:rsidRDefault="003D1D1A" w:rsidP="004C43AA">
      <w:pPr>
        <w:ind w:firstLine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3D1D1A">
        <w:rPr>
          <w:rFonts w:ascii="Times New Roman" w:hAnsi="Times New Roman" w:cs="Times New Roman"/>
          <w:sz w:val="24"/>
          <w:szCs w:val="24"/>
        </w:rPr>
        <w:t>Мji</w:t>
      </w:r>
      <w:proofErr w:type="spellEnd"/>
      <w:r w:rsidRPr="003D1D1A">
        <w:rPr>
          <w:rFonts w:ascii="Times New Roman" w:hAnsi="Times New Roman" w:cs="Times New Roman"/>
          <w:sz w:val="24"/>
          <w:szCs w:val="24"/>
        </w:rPr>
        <w:t xml:space="preserve"> - заявленный органом местного самоуправления общий объем расходного обязательства</w:t>
      </w:r>
      <w:r w:rsidR="00AB2B8B">
        <w:rPr>
          <w:rFonts w:ascii="Times New Roman" w:hAnsi="Times New Roman" w:cs="Times New Roman"/>
          <w:sz w:val="24"/>
          <w:szCs w:val="24"/>
        </w:rPr>
        <w:t xml:space="preserve"> </w:t>
      </w:r>
      <w:r w:rsidR="00AB2B8B" w:rsidRPr="00AB2B8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i-</w:t>
      </w:r>
      <w:proofErr w:type="spellStart"/>
      <w:r w:rsidR="00AB2B8B" w:rsidRPr="00AB2B8B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тым</w:t>
      </w:r>
      <w:proofErr w:type="spellEnd"/>
      <w:r w:rsidR="00AB2B8B" w:rsidRPr="00AB2B8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мероприятиям</w:t>
      </w:r>
      <w:r w:rsidR="00AB2B8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D1D1A">
        <w:rPr>
          <w:rFonts w:ascii="Times New Roman" w:hAnsi="Times New Roman" w:cs="Times New Roman"/>
          <w:sz w:val="24"/>
          <w:szCs w:val="24"/>
        </w:rPr>
        <w:t>j-</w:t>
      </w:r>
      <w:r w:rsidR="00AB2B8B">
        <w:rPr>
          <w:rFonts w:ascii="Times New Roman" w:hAnsi="Times New Roman" w:cs="Times New Roman"/>
          <w:sz w:val="24"/>
          <w:szCs w:val="24"/>
        </w:rPr>
        <w:t>того муниципального образования</w:t>
      </w:r>
      <w:r w:rsidRPr="003D1D1A">
        <w:rPr>
          <w:rFonts w:ascii="Times New Roman" w:hAnsi="Times New Roman" w:cs="Times New Roman"/>
          <w:sz w:val="24"/>
          <w:szCs w:val="24"/>
        </w:rPr>
        <w:t>;</w:t>
      </w:r>
    </w:p>
    <w:p w:rsidR="003D1D1A" w:rsidRPr="003D1D1A" w:rsidRDefault="003D1D1A" w:rsidP="004C43AA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1D1A">
        <w:rPr>
          <w:rFonts w:ascii="Times New Roman" w:hAnsi="Times New Roman" w:cs="Times New Roman"/>
          <w:sz w:val="24"/>
          <w:szCs w:val="24"/>
        </w:rPr>
        <w:t xml:space="preserve"> </w:t>
      </w:r>
      <w:r w:rsidR="00E6607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A555C80">
            <wp:extent cx="628650" cy="296513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99" cy="3018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C6E3D" w:rsidRPr="002C6E3D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</w:t>
      </w:r>
      <w:r w:rsidRPr="003D1D1A">
        <w:rPr>
          <w:rFonts w:ascii="Times New Roman" w:hAnsi="Times New Roman" w:cs="Times New Roman"/>
          <w:sz w:val="24"/>
          <w:szCs w:val="24"/>
        </w:rPr>
        <w:t xml:space="preserve">- общий объем расходных обязательств по </w:t>
      </w:r>
      <w:r w:rsidR="00AB2B8B">
        <w:rPr>
          <w:rFonts w:ascii="Times New Roman" w:hAnsi="Times New Roman" w:cs="Times New Roman"/>
          <w:sz w:val="24"/>
          <w:szCs w:val="24"/>
        </w:rPr>
        <w:t>мероприятиям</w:t>
      </w:r>
      <w:r w:rsidRPr="003D1D1A">
        <w:rPr>
          <w:rFonts w:ascii="Times New Roman" w:hAnsi="Times New Roman" w:cs="Times New Roman"/>
          <w:sz w:val="24"/>
          <w:szCs w:val="24"/>
        </w:rPr>
        <w:t xml:space="preserve"> муниципальных образований;</w:t>
      </w:r>
    </w:p>
    <w:p w:rsidR="003D1D1A" w:rsidRDefault="003D1D1A" w:rsidP="004C43AA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1D1A">
        <w:rPr>
          <w:rFonts w:ascii="Times New Roman" w:hAnsi="Times New Roman" w:cs="Times New Roman"/>
          <w:sz w:val="24"/>
          <w:szCs w:val="24"/>
        </w:rPr>
        <w:t>Д</w:t>
      </w:r>
      <w:r w:rsidRPr="00AB2B8B">
        <w:rPr>
          <w:rFonts w:ascii="Times New Roman" w:hAnsi="Times New Roman" w:cs="Times New Roman"/>
          <w:sz w:val="28"/>
          <w:szCs w:val="28"/>
          <w:vertAlign w:val="superscript"/>
        </w:rPr>
        <w:t>соф</w:t>
      </w:r>
      <w:proofErr w:type="spellEnd"/>
      <w:r w:rsidRPr="003D1D1A">
        <w:rPr>
          <w:rFonts w:ascii="Times New Roman" w:hAnsi="Times New Roman" w:cs="Times New Roman"/>
          <w:sz w:val="24"/>
          <w:szCs w:val="24"/>
        </w:rPr>
        <w:t xml:space="preserve"> - доля софинансирования расходных обязат</w:t>
      </w:r>
      <w:r>
        <w:rPr>
          <w:rFonts w:ascii="Times New Roman" w:hAnsi="Times New Roman" w:cs="Times New Roman"/>
          <w:sz w:val="24"/>
          <w:szCs w:val="24"/>
        </w:rPr>
        <w:t xml:space="preserve">ельств за счет средств краевого </w:t>
      </w:r>
      <w:r w:rsidR="00AB2B8B">
        <w:rPr>
          <w:rFonts w:ascii="Times New Roman" w:hAnsi="Times New Roman" w:cs="Times New Roman"/>
          <w:sz w:val="24"/>
          <w:szCs w:val="24"/>
        </w:rPr>
        <w:t>бюджета;</w:t>
      </w:r>
    </w:p>
    <w:p w:rsidR="00AB2B8B" w:rsidRPr="00AB2B8B" w:rsidRDefault="00AB2B8B" w:rsidP="004C43AA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AB2B8B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AB2B8B">
        <w:rPr>
          <w:rFonts w:ascii="Times New Roman" w:hAnsi="Times New Roman" w:cs="Times New Roman"/>
          <w:sz w:val="24"/>
          <w:szCs w:val="24"/>
        </w:rPr>
        <w:t>количество</w:t>
      </w:r>
      <w:proofErr w:type="gramEnd"/>
      <w:r w:rsidRPr="00AB2B8B">
        <w:rPr>
          <w:rFonts w:ascii="Times New Roman" w:hAnsi="Times New Roman" w:cs="Times New Roman"/>
          <w:sz w:val="24"/>
          <w:szCs w:val="24"/>
        </w:rPr>
        <w:t xml:space="preserve"> мероприятий, запланированных к реализации в отчетном финансовом году.</w:t>
      </w:r>
    </w:p>
    <w:p w:rsidR="009E39EC" w:rsidRPr="008F79AE" w:rsidRDefault="009E39EC" w:rsidP="004C43AA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9AE">
        <w:rPr>
          <w:rFonts w:ascii="Times New Roman" w:hAnsi="Times New Roman" w:cs="Times New Roman"/>
          <w:sz w:val="24"/>
          <w:szCs w:val="24"/>
        </w:rPr>
        <w:t>Уровень софинансирования расходного обязательства муниципального образования</w:t>
      </w:r>
      <w:r w:rsidR="00AB2B8B">
        <w:rPr>
          <w:rFonts w:ascii="Times New Roman" w:hAnsi="Times New Roman" w:cs="Times New Roman"/>
          <w:sz w:val="24"/>
          <w:szCs w:val="24"/>
        </w:rPr>
        <w:t>,</w:t>
      </w:r>
      <w:r w:rsidR="000E4CDB" w:rsidRPr="000E4CDB">
        <w:t xml:space="preserve"> </w:t>
      </w:r>
      <w:r w:rsidR="000E4CDB" w:rsidRPr="000E4CDB">
        <w:rPr>
          <w:rFonts w:ascii="Times New Roman" w:hAnsi="Times New Roman" w:cs="Times New Roman"/>
          <w:sz w:val="24"/>
          <w:szCs w:val="24"/>
        </w:rPr>
        <w:t>в целях софинансирования которого предоставляется субсидия</w:t>
      </w:r>
      <w:r w:rsidR="000E4CDB">
        <w:rPr>
          <w:rFonts w:ascii="Times New Roman" w:hAnsi="Times New Roman" w:cs="Times New Roman"/>
          <w:sz w:val="24"/>
          <w:szCs w:val="24"/>
        </w:rPr>
        <w:t xml:space="preserve">, </w:t>
      </w:r>
      <w:r w:rsidRPr="008F79AE">
        <w:rPr>
          <w:rFonts w:ascii="Times New Roman" w:hAnsi="Times New Roman" w:cs="Times New Roman"/>
          <w:sz w:val="24"/>
          <w:szCs w:val="24"/>
        </w:rPr>
        <w:t>за счет средств краевого бюджета составляет 9</w:t>
      </w:r>
      <w:r w:rsidR="00441734">
        <w:rPr>
          <w:rFonts w:ascii="Times New Roman" w:hAnsi="Times New Roman" w:cs="Times New Roman"/>
          <w:sz w:val="24"/>
          <w:szCs w:val="24"/>
        </w:rPr>
        <w:t>0</w:t>
      </w:r>
      <w:r w:rsidRPr="008F79AE">
        <w:rPr>
          <w:rFonts w:ascii="Times New Roman" w:hAnsi="Times New Roman" w:cs="Times New Roman"/>
          <w:sz w:val="24"/>
          <w:szCs w:val="24"/>
        </w:rPr>
        <w:t xml:space="preserve"> процентов общего объема расходного обязательства муниципального образования.</w:t>
      </w:r>
    </w:p>
    <w:sectPr w:rsidR="009E39EC" w:rsidRPr="008F79AE" w:rsidSect="00C5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828"/>
    <w:rsid w:val="0000246C"/>
    <w:rsid w:val="000E4CDB"/>
    <w:rsid w:val="00124881"/>
    <w:rsid w:val="0028127D"/>
    <w:rsid w:val="002C6E3D"/>
    <w:rsid w:val="003D1D1A"/>
    <w:rsid w:val="00441734"/>
    <w:rsid w:val="004C43AA"/>
    <w:rsid w:val="005477FE"/>
    <w:rsid w:val="005A2EEB"/>
    <w:rsid w:val="006A74B0"/>
    <w:rsid w:val="0084366B"/>
    <w:rsid w:val="008A0950"/>
    <w:rsid w:val="008D141C"/>
    <w:rsid w:val="008F79AE"/>
    <w:rsid w:val="00944C77"/>
    <w:rsid w:val="009E39EC"/>
    <w:rsid w:val="00A27828"/>
    <w:rsid w:val="00AB2B8B"/>
    <w:rsid w:val="00B17447"/>
    <w:rsid w:val="00C74B94"/>
    <w:rsid w:val="00DA6000"/>
    <w:rsid w:val="00E66078"/>
    <w:rsid w:val="00FE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4FD8B"/>
  <w15:chartTrackingRefBased/>
  <w15:docId w15:val="{0C38255F-F1AC-4970-A172-25F9C66A4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82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2782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7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7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2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Гибатдинова Светлана Валериановна</dc:creator>
  <cp:keywords/>
  <dc:description/>
  <cp:lastModifiedBy>Гросфельд Юлия Владимировна</cp:lastModifiedBy>
  <cp:revision>12</cp:revision>
  <cp:lastPrinted>2022-10-18T21:50:00Z</cp:lastPrinted>
  <dcterms:created xsi:type="dcterms:W3CDTF">2022-10-19T04:46:00Z</dcterms:created>
  <dcterms:modified xsi:type="dcterms:W3CDTF">2024-10-23T04:10:00Z</dcterms:modified>
</cp:coreProperties>
</file>