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5BB" w:rsidRDefault="00536161" w:rsidP="007855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24A4">
        <w:rPr>
          <w:rFonts w:ascii="Times New Roman" w:hAnsi="Times New Roman" w:cs="Times New Roman"/>
          <w:sz w:val="24"/>
          <w:szCs w:val="24"/>
        </w:rPr>
        <w:t>4</w:t>
      </w:r>
      <w:r w:rsidR="00C00E58" w:rsidRPr="00C00E58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582C4D">
        <w:rPr>
          <w:rFonts w:ascii="Times New Roman" w:hAnsi="Times New Roman" w:cs="Times New Roman"/>
          <w:sz w:val="24"/>
          <w:szCs w:val="24"/>
        </w:rPr>
        <w:t>7</w:t>
      </w:r>
      <w:r w:rsidR="00C00E58" w:rsidRPr="00C00E58">
        <w:rPr>
          <w:rFonts w:ascii="Times New Roman" w:hAnsi="Times New Roman" w:cs="Times New Roman"/>
          <w:sz w:val="24"/>
          <w:szCs w:val="24"/>
        </w:rPr>
        <w:t xml:space="preserve">. </w:t>
      </w:r>
      <w:r w:rsidR="007855BB" w:rsidRPr="007855BB">
        <w:rPr>
          <w:rFonts w:ascii="Times New Roman" w:hAnsi="Times New Roman" w:cs="Times New Roman"/>
          <w:sz w:val="24"/>
          <w:szCs w:val="24"/>
        </w:rPr>
        <w:t>МЕТОДИКА</w:t>
      </w:r>
    </w:p>
    <w:p w:rsidR="00E66E1E" w:rsidRPr="00E66E1E" w:rsidRDefault="007855BB" w:rsidP="00E66E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РАС</w:t>
      </w:r>
      <w:r w:rsidR="000034BC">
        <w:rPr>
          <w:rFonts w:ascii="Times New Roman" w:hAnsi="Times New Roman" w:cs="Times New Roman"/>
          <w:sz w:val="24"/>
          <w:szCs w:val="24"/>
        </w:rPr>
        <w:t xml:space="preserve">ЧЕТА </w:t>
      </w:r>
      <w:r w:rsidR="00E66E1E" w:rsidRPr="00E66E1E">
        <w:rPr>
          <w:rFonts w:ascii="Times New Roman" w:hAnsi="Times New Roman" w:cs="Times New Roman"/>
          <w:sz w:val="24"/>
          <w:szCs w:val="24"/>
        </w:rPr>
        <w:t xml:space="preserve">СУБСИДИЙ МЕСТНЫМ БЮДЖЕТАМ, </w:t>
      </w:r>
    </w:p>
    <w:p w:rsidR="007855BB" w:rsidRDefault="00E66E1E" w:rsidP="00E66E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66E1E">
        <w:rPr>
          <w:rFonts w:ascii="Times New Roman" w:hAnsi="Times New Roman" w:cs="Times New Roman"/>
          <w:sz w:val="24"/>
          <w:szCs w:val="24"/>
        </w:rPr>
        <w:t xml:space="preserve">ПРЕДОСТАВЛЯЕМЫХ ИЗ КРАЕВОГО БЮДЖЕТА </w:t>
      </w:r>
      <w:r w:rsidR="00B77725" w:rsidRPr="00B77725">
        <w:rPr>
          <w:rFonts w:ascii="Times New Roman" w:hAnsi="Times New Roman" w:cs="Times New Roman"/>
          <w:sz w:val="24"/>
          <w:szCs w:val="24"/>
        </w:rPr>
        <w:t>НА РЕАЛИЗАЦИЮ МЕРОПРИЯТИЙ, СВЯЗАННЫХ С ПРОВЕДЕНИЕМ КОМПЛЕКСНЫХ КАДАСТРОВЫХ РАБОТ</w:t>
      </w:r>
    </w:p>
    <w:p w:rsidR="009F1C21" w:rsidRPr="007855BB" w:rsidRDefault="009F1C21" w:rsidP="00E66E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F1C21" w:rsidRDefault="009F1C21" w:rsidP="009F1C21">
      <w:pPr>
        <w:pStyle w:val="a5"/>
        <w:spacing w:before="0" w:beforeAutospacing="0" w:after="0" w:afterAutospacing="0" w:line="288" w:lineRule="atLeast"/>
        <w:ind w:firstLine="540"/>
        <w:jc w:val="both"/>
      </w:pPr>
      <w:bookmarkStart w:id="0" w:name="P17"/>
      <w:bookmarkEnd w:id="0"/>
      <w:r>
        <w:t>Распределение общего объема средств краевого бюджета, предусматриваемых на финансирование выполнения комплексных кадастровых работ, и средств, направленных в краевой бюджет в виде субсидий из федерального бюджета, между бюджетами муниципальных районов (муниципальных, городских округов) в Камчатском крае осуществляется по формуле:</w:t>
      </w:r>
    </w:p>
    <w:p w:rsidR="007855BB" w:rsidRPr="007855BB" w:rsidRDefault="007855BB" w:rsidP="000034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55BB" w:rsidRPr="007855BB" w:rsidRDefault="007855BB" w:rsidP="000034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2952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5BB">
        <w:rPr>
          <w:rFonts w:ascii="Times New Roman" w:hAnsi="Times New Roman" w:cs="Times New Roman"/>
          <w:sz w:val="24"/>
          <w:szCs w:val="24"/>
        </w:rPr>
        <w:t>, где</w:t>
      </w:r>
    </w:p>
    <w:p w:rsidR="007855BB" w:rsidRPr="007855BB" w:rsidRDefault="007855BB" w:rsidP="000034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55BB" w:rsidRPr="007855BB" w:rsidRDefault="007855BB" w:rsidP="00C00E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5BB">
        <w:rPr>
          <w:rFonts w:ascii="Times New Roman" w:hAnsi="Times New Roman" w:cs="Times New Roman"/>
          <w:sz w:val="24"/>
          <w:szCs w:val="24"/>
        </w:rPr>
        <w:t>С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- размер субсидии на финансирование выполнения комплексных кадастровых работ, предоставляемой бюджету j-</w:t>
      </w:r>
      <w:proofErr w:type="spellStart"/>
      <w:r w:rsidRPr="007855B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00E58">
        <w:rPr>
          <w:rFonts w:ascii="Times New Roman" w:hAnsi="Times New Roman" w:cs="Times New Roman"/>
          <w:sz w:val="24"/>
          <w:szCs w:val="24"/>
        </w:rPr>
        <w:t xml:space="preserve"> </w:t>
      </w:r>
      <w:r w:rsidRPr="007855BB">
        <w:rPr>
          <w:rFonts w:ascii="Times New Roman" w:hAnsi="Times New Roman" w:cs="Times New Roman"/>
          <w:sz w:val="24"/>
          <w:szCs w:val="24"/>
        </w:rPr>
        <w:t xml:space="preserve">(муниципального, городского округа) в Камчатском крае, </w:t>
      </w:r>
      <w:r w:rsidRPr="001B3BC2">
        <w:rPr>
          <w:rFonts w:ascii="Times New Roman" w:hAnsi="Times New Roman" w:cs="Times New Roman"/>
          <w:sz w:val="24"/>
          <w:szCs w:val="24"/>
        </w:rPr>
        <w:t>тыс. рублей;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5BB">
        <w:rPr>
          <w:rFonts w:ascii="Times New Roman" w:hAnsi="Times New Roman" w:cs="Times New Roman"/>
          <w:sz w:val="24"/>
          <w:szCs w:val="24"/>
        </w:rPr>
        <w:t>С</w:t>
      </w:r>
      <w:r w:rsidRPr="007855BB">
        <w:rPr>
          <w:rFonts w:ascii="Times New Roman" w:hAnsi="Times New Roman" w:cs="Times New Roman"/>
          <w:sz w:val="24"/>
          <w:szCs w:val="24"/>
          <w:vertAlign w:val="superscript"/>
        </w:rPr>
        <w:t>общ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- распределяемый между бюджетами муниципальных районов (муниципальных, городских округов) в Камчатском крае общий объем субсидии на финансирование выполнения комплексных кадастровых работ, сформированный за счет средств краевого бюджета и средств, направленных в краевой бюджет в виде субсидий из федерального бюджета;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5BB">
        <w:rPr>
          <w:rFonts w:ascii="Times New Roman" w:hAnsi="Times New Roman" w:cs="Times New Roman"/>
          <w:sz w:val="24"/>
          <w:szCs w:val="24"/>
        </w:rPr>
        <w:t>N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- количество объектов недвижимости, расположенных на территориях кадастровых кварталов, в границах которых предполагается проведение комплексных кадастровых работ, определяемое органами местного самоуправления j-</w:t>
      </w:r>
      <w:proofErr w:type="spellStart"/>
      <w:r w:rsidRPr="007855B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муниципального района (муниципального, городского округа) в Камчатском крае;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55BB">
        <w:rPr>
          <w:rFonts w:ascii="Times New Roman" w:hAnsi="Times New Roman" w:cs="Times New Roman"/>
          <w:sz w:val="24"/>
          <w:szCs w:val="24"/>
        </w:rPr>
        <w:t>УС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- уровень </w:t>
      </w:r>
      <w:proofErr w:type="spellStart"/>
      <w:r w:rsidRPr="007855B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краевого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n - количество муниципальных районов (муниципальных, городских округов) в Камчатском крае, между бюджетами которых распределяется общий объем субсидии на финансирование выполнения комплексных кадастровых работ, представивших документы для предоставления субсидии и прошедших отбор.</w:t>
      </w:r>
    </w:p>
    <w:p w:rsidR="007855BB" w:rsidRPr="007855BB" w:rsidRDefault="007855BB" w:rsidP="00003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5DA" w:rsidRPr="007855BB" w:rsidRDefault="007855BB" w:rsidP="000034B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7855BB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7855B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краевого бюджета определяется в размере 99,9 процентов от объема соответствующего расходного обязательства муниципального образования.</w:t>
      </w:r>
    </w:p>
    <w:sectPr w:rsidR="005935DA" w:rsidRPr="007855BB" w:rsidSect="0074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BB"/>
    <w:rsid w:val="000034BC"/>
    <w:rsid w:val="001B3BC2"/>
    <w:rsid w:val="00536161"/>
    <w:rsid w:val="00582C4D"/>
    <w:rsid w:val="005935DA"/>
    <w:rsid w:val="007624A4"/>
    <w:rsid w:val="007855BB"/>
    <w:rsid w:val="00863DCD"/>
    <w:rsid w:val="009F1C21"/>
    <w:rsid w:val="00B77725"/>
    <w:rsid w:val="00C00E58"/>
    <w:rsid w:val="00E6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5ABC"/>
  <w15:chartTrackingRefBased/>
  <w15:docId w15:val="{233814BF-7FE0-4838-B5E6-5B2BF207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5B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7855B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F1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C21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F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Ульянченко Ирина Владимировна</dc:creator>
  <cp:keywords/>
  <dc:description/>
  <cp:lastModifiedBy>Шаманаева Елена Михайловна</cp:lastModifiedBy>
  <cp:revision>11</cp:revision>
  <cp:lastPrinted>2024-10-15T23:01:00Z</cp:lastPrinted>
  <dcterms:created xsi:type="dcterms:W3CDTF">2022-10-20T01:22:00Z</dcterms:created>
  <dcterms:modified xsi:type="dcterms:W3CDTF">2024-10-17T05:34:00Z</dcterms:modified>
</cp:coreProperties>
</file>