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704">
        <w:rPr>
          <w:rFonts w:ascii="Times New Roman" w:hAnsi="Times New Roman"/>
          <w:sz w:val="28"/>
          <w:szCs w:val="28"/>
        </w:rPr>
        <w:t xml:space="preserve">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80704">
        <w:rPr>
          <w:rFonts w:ascii="Times New Roman" w:hAnsi="Times New Roman"/>
          <w:sz w:val="28"/>
          <w:szCs w:val="28"/>
        </w:rPr>
        <w:t xml:space="preserve">лана мероприятий </w:t>
      </w:r>
      <w:r>
        <w:rPr>
          <w:rFonts w:ascii="Times New Roman" w:hAnsi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/>
          <w:sz w:val="28"/>
          <w:szCs w:val="28"/>
        </w:rPr>
        <w:t xml:space="preserve">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0569B8">
        <w:rPr>
          <w:rFonts w:ascii="Times New Roman" w:hAnsi="Times New Roman"/>
          <w:spacing w:val="2"/>
          <w:sz w:val="28"/>
          <w:szCs w:val="28"/>
        </w:rPr>
        <w:t>Повышение финансовой грамотности и формирование финансовой культуры</w:t>
      </w:r>
      <w:r>
        <w:rPr>
          <w:rFonts w:ascii="Times New Roman" w:hAnsi="Times New Roman"/>
          <w:sz w:val="28"/>
          <w:szCs w:val="28"/>
        </w:rPr>
        <w:t>» до 2030 года</w:t>
      </w:r>
    </w:p>
    <w:p w:rsidR="003A34A4" w:rsidRPr="00F80704" w:rsidRDefault="003A34A4" w:rsidP="009B1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07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56B1">
        <w:rPr>
          <w:rFonts w:ascii="Times New Roman" w:hAnsi="Times New Roman"/>
          <w:sz w:val="28"/>
          <w:szCs w:val="28"/>
          <w:lang w:val="en-US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</w:t>
      </w:r>
      <w:r w:rsidRPr="00F80704">
        <w:rPr>
          <w:rFonts w:ascii="Times New Roman" w:hAnsi="Times New Roman"/>
          <w:sz w:val="28"/>
          <w:szCs w:val="28"/>
        </w:rPr>
        <w:t xml:space="preserve"> 20</w:t>
      </w:r>
      <w:r w:rsidR="009B1DEC">
        <w:rPr>
          <w:rFonts w:ascii="Times New Roman" w:hAnsi="Times New Roman"/>
          <w:sz w:val="28"/>
          <w:szCs w:val="28"/>
          <w:lang w:val="en-US"/>
        </w:rPr>
        <w:t>24</w:t>
      </w:r>
      <w:r w:rsidRPr="00F8070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81"/>
        <w:gridCol w:w="3686"/>
        <w:gridCol w:w="6379"/>
      </w:tblGrid>
      <w:tr w:rsidR="006033F9" w:rsidRPr="00F105D6" w:rsidTr="00605A6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Ожидаемый результат и/или целевые показатели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Результат реализации</w:t>
            </w:r>
          </w:p>
        </w:tc>
      </w:tr>
    </w:tbl>
    <w:p w:rsidR="00F105D6" w:rsidRPr="00F105D6" w:rsidRDefault="00F105D6" w:rsidP="00F105D6">
      <w:pPr>
        <w:spacing w:after="0"/>
        <w:rPr>
          <w:sz w:val="2"/>
          <w:szCs w:val="2"/>
        </w:rPr>
      </w:pPr>
    </w:p>
    <w:tbl>
      <w:tblPr>
        <w:tblW w:w="1512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483"/>
        <w:gridCol w:w="3705"/>
        <w:gridCol w:w="6318"/>
      </w:tblGrid>
      <w:tr w:rsidR="00F105D6" w:rsidRPr="00D428B1" w:rsidTr="00D428B1">
        <w:trPr>
          <w:tblHeader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D428B1" w:rsidRDefault="003A34A4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D428B1" w:rsidRDefault="003A34A4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D428B1" w:rsidRDefault="003A34A4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D428B1" w:rsidRDefault="003A34A4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КПК «Содержание и методика преподавания основ финансовой грамотности различным категориям обучающихся» на базе НИУ-ВШЭ 2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40 педагогических работников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(21 педагог прошел обучение. На 4 квартал запланирован дополнительный поток по данной программе)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Участие во втором этапе Всероссийской просветительской эстафеты «Мои финансы»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2500 обучающихся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(Приняли участие 3274 обучающихся)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мониторинга уровня финансовой грамотности населения, в том числе при проведении обучающих мероприятий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входного и итогового тестирования при каждом проведении обучающих мероприятий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проводится тестирование</w:t>
            </w:r>
          </w:p>
        </w:tc>
      </w:tr>
      <w:tr w:rsidR="002E5AF7" w:rsidRPr="00D428B1" w:rsidTr="00D428B1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Петропавловске-Камчатском, Елизово, Вилючинске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 – не менее 4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>роведено 10 мероприятий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AF7" w:rsidRPr="00D428B1" w:rsidTr="00D428B1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>юди с ограниченными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возможностями здоровья – не менее 6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проведено 13 мероприятий</w:t>
            </w:r>
          </w:p>
        </w:tc>
      </w:tr>
      <w:tr w:rsidR="002E5AF7" w:rsidRPr="00D428B1" w:rsidTr="00D428B1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 – не менее 6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проведено 13 мероприятий</w:t>
            </w:r>
          </w:p>
        </w:tc>
      </w:tr>
      <w:tr w:rsidR="002E5AF7" w:rsidRPr="00D428B1" w:rsidTr="00D428B1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отдаленных районах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 – не менее 4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проведено 1 мероприятие</w:t>
            </w:r>
          </w:p>
        </w:tc>
      </w:tr>
      <w:tr w:rsidR="002E5AF7" w:rsidRPr="00D428B1" w:rsidTr="00D428B1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люди с ограниченными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возможностями здоровья – не менее 6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проведено 6 мероприятий</w:t>
            </w:r>
          </w:p>
        </w:tc>
      </w:tr>
      <w:tr w:rsidR="002E5AF7" w:rsidRPr="00D428B1" w:rsidTr="00D428B1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 – не менее 6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8 мероприятий</w:t>
            </w:r>
          </w:p>
        </w:tc>
      </w:tr>
      <w:tr w:rsidR="002E5AF7" w:rsidRPr="00D428B1" w:rsidTr="00D428B1"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 грамотного поведения взрослого населения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 организациях для детей-сирот и детей, оставшиеся без попечения родителей – не менее 10 сотрудников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6AC0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DB6AC0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>бучен 1 сотрудник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AF7" w:rsidRPr="00D428B1" w:rsidTr="00D428B1"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 организациях для людей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 ограниченными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возможностями здоровья – не менее 10 сотрудников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6AC0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>бучено 4 сотрудника</w:t>
            </w:r>
          </w:p>
        </w:tc>
      </w:tr>
      <w:tr w:rsidR="002E5AF7" w:rsidRPr="00D428B1" w:rsidTr="00D428B1"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 организациях для лиц предпенсионного и пенсионного возраста – не менее 10 сотрудников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6AC0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>бучен 1 сотрудник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населения, при выездах мобильных бригад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родителей; люди с ограниченными возможностями здоровья; лица предпенсионного и пенсионного возраста – не менее 800 человек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1050 человек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все целевые группы населения – не менее 4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>азмещено на сайтах организаций, розданы буклеты (255) по финграмости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Лекция «Финансовая грамотность: как улучшить свое благосостояние и качество жизни»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лекции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 (срок исполнения - июль)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Лекция «Дедолларизация мировой экономики – важный шаг на пути к многополярному миру»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лекции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 (срок исполнения - июль)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Госуслуги СФР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Наличие размещенных материалов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 (размещены информационные посты о наборе социальных услуг для федеральных льготников и доплатах к пенсиям в социальных сетях организации)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Госуслуги СФР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Проведено 82  консультации в соцсетях ОСФР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Уроки налоговой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2E5AF7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02.07.2024 в летнем озд</w:t>
            </w:r>
            <w:r w:rsidR="00DB6AC0">
              <w:rPr>
                <w:rFonts w:ascii="Times New Roman" w:hAnsi="Times New Roman"/>
                <w:sz w:val="24"/>
                <w:szCs w:val="24"/>
              </w:rPr>
              <w:t>оровительном лагере «Альбатрос».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87 школьников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DB6AC0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состоялось 11.07.2024 в формате видеоконференции с использованием платформы СБИС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26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DB6AC0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19.07.2024 в актовом зале УФНС России по Камчатскому краю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12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26.07.2024 в актовом зале УФНС России по Камчатскому краю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10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DB6AC0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состоялось 08.08.2024 в формате видеоконференции с использованием платформы СБИС</w:t>
            </w:r>
            <w:r w:rsidR="00DB6A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19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09.08.2024 в актовом зале УФНС России по Камчатскому краю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20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29.08.2024 в актовом зале УФНС России по Камчатскому краю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20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тематического семинара с индивидуальными </w:t>
            </w:r>
            <w:r w:rsidRPr="00D428B1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Исполнено. </w:t>
            </w:r>
          </w:p>
          <w:p w:rsidR="00DB6AC0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состоялось 05.09.2024 в формате видеоконференции с использованием платформы СБИС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15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семинара с представителями бизнеса Камчатского края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DB6AC0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Мероприятие проведено 17.09.2024 на базе Камчатского центра поддержки предпринимательства «Мой бизнес» в рамках федерального образовательного проекта «Мама-предприниматель»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16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DB6AC0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состоялось 19.09.2024 в формате видеоконференции с использованием платформы СБИС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18 налогоплательщиков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Уроки налоговой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2E5AF7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Мероприятие проведено 19.09.2024 в общеобразовательных школа</w:t>
            </w:r>
            <w:r w:rsidR="00DB6AC0">
              <w:rPr>
                <w:rFonts w:ascii="Times New Roman" w:hAnsi="Times New Roman"/>
                <w:sz w:val="24"/>
                <w:szCs w:val="24"/>
              </w:rPr>
              <w:t>х г. Петропавловска-Камчатского.</w:t>
            </w:r>
          </w:p>
          <w:p w:rsidR="002E5AF7" w:rsidRPr="00D428B1" w:rsidRDefault="00DB6AC0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5AF7" w:rsidRPr="00D428B1">
              <w:rPr>
                <w:rFonts w:ascii="Times New Roman" w:hAnsi="Times New Roman"/>
                <w:sz w:val="24"/>
                <w:szCs w:val="24"/>
              </w:rPr>
              <w:t>8 школьников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«круглого стола» с физическими лицами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20.09.2024 на базе фонда поддержки участников СВО «Защитники отечества»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12 сотрудников фонда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«круглого стола» с представителями бизнеса Камчатского края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Мероприятие проведено 27.09.2024 на базе Камчатского центра поддержки предпринимательства «Мой бизнес»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22 налогоплательщика приняли участие</w:t>
            </w:r>
          </w:p>
        </w:tc>
      </w:tr>
      <w:tr w:rsidR="002E5AF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Уроки налоговой</w:t>
            </w:r>
          </w:p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5AF7" w:rsidRPr="00D428B1" w:rsidRDefault="002E5AF7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Мероприятие проведено 27.09.2024 в общеобразовательных школах г. Петропавловска-Камчатского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AF7" w:rsidRPr="00D428B1" w:rsidRDefault="002E5AF7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38 школьников приняли участие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занятий с учащимися образовательных </w:t>
            </w:r>
            <w:r w:rsidRPr="00D428B1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Камчатского края по вопросам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BF4F26" w:rsidP="00D428B1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DB6AC0" w:rsidRDefault="00F31FC3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16.06.2024 проведен тематический классный час для учащихся МБОУ «Средней школы № 40» ПК</w:t>
            </w:r>
            <w:r w:rsidR="00DB6AC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по теме: </w:t>
            </w:r>
            <w:r w:rsidRPr="00D428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«Основные правила пользования банковской картой» (присутствовало – 52 учащихся). </w:t>
            </w:r>
          </w:p>
          <w:p w:rsidR="008E1FBE" w:rsidRPr="00D428B1" w:rsidRDefault="00F31FC3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12.07.2024 проведено тематическое занятие для учащихся МБОУ «Лесновская ОШ» по теме: «Общие вопросы защиты прав потребителей, в том числе потребителей финансовых услуг» (присутствовало – 42 учащихся). 10.09.2024 проведено тематическое занятие для учащихся МБОУ «Оссорская средняя школа», по теме: «Основы финансовой грамотности», (присутствовал – 37 учащийся).</w:t>
            </w:r>
          </w:p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– 131 учащийся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Консультирование граждан в общественной приемной Управления и консультационном центре в том числе по телефону "горячей линии"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425D69" w:rsidRPr="00D428B1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 Общественной приемной Управления, консультационном центре/консультационных пунктах даны консультации – 84 гражданам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CE340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</w:t>
            </w:r>
            <w:r w:rsidR="00425D69" w:rsidRPr="00D428B1">
              <w:rPr>
                <w:rFonts w:ascii="Times New Roman" w:hAnsi="Times New Roman"/>
                <w:sz w:val="24"/>
                <w:szCs w:val="24"/>
              </w:rPr>
              <w:t>беспечение работы информационных киосков DEPO Infonalt A220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5D69" w:rsidRPr="00D428B1" w:rsidRDefault="00CE340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</w:t>
            </w:r>
            <w:r w:rsidR="00425D69" w:rsidRPr="00D428B1">
              <w:rPr>
                <w:rFonts w:ascii="Times New Roman" w:hAnsi="Times New Roman"/>
                <w:sz w:val="24"/>
                <w:szCs w:val="24"/>
              </w:rPr>
              <w:t>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425D69" w:rsidRPr="00D428B1" w:rsidRDefault="008E1FBE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Управление Роспотребнадзора по Камчатскому краю, ФБУЗ «Центр гигиены и эпидемиологии в Камчатском крае». </w:t>
            </w:r>
            <w:r w:rsidRPr="00D428B1"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проведено 39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BF4F26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семинаров/совещаний с потребителями по вопросам применения законодательства в сфере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BF4F26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6AC0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09.07.2024 проведен онлайн</w:t>
            </w:r>
            <w:r w:rsidR="00DB6AC0">
              <w:rPr>
                <w:rFonts w:ascii="Times New Roman" w:hAnsi="Times New Roman"/>
                <w:sz w:val="24"/>
                <w:szCs w:val="24"/>
              </w:rPr>
              <w:t>-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семинар с потребителями по теме: «Общие вопросы защиты прав потребителей финансовых услуг» (присутствовало – 39 граждан), </w:t>
            </w:r>
          </w:p>
          <w:p w:rsidR="00DB6AC0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(П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.-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Камчатский)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AC0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11.07.2024 проведен семинар с потребителями по теме: «Защита прав потребителей финансовых услуг» (присутствовало – 10 граждан), (Елизовский район)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lastRenderedPageBreak/>
              <w:t>11.09.2024 проведен семинар с потребителями по теме: «Основы финансовой грамотности» (присутствовало – 12 граждан), (Карагинский район).</w:t>
            </w:r>
          </w:p>
          <w:p w:rsidR="00425D69" w:rsidRPr="00D428B1" w:rsidRDefault="00DB6AC0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– 61 слушатель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Проведение тематических «горячих» линий по актуальным вопросам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8E1FBE" w:rsidRPr="00D428B1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С 07.08.2024 по 14.08.2024 проведена тематическая «горячая» линия по теме: «Соблюдение прав граждан при предоставлении кредитов и займов»</w:t>
            </w:r>
          </w:p>
          <w:p w:rsidR="00425D69" w:rsidRPr="00D428B1" w:rsidRDefault="008E1FBE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(поступило 21 обращение)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12</w:t>
            </w:r>
            <w:r w:rsidR="00D428B1">
              <w:rPr>
                <w:rFonts w:ascii="Times New Roman" w:hAnsi="Times New Roman"/>
                <w:sz w:val="24"/>
                <w:szCs w:val="24"/>
              </w:rPr>
              <w:t> 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425D69" w:rsidRPr="00D428B1" w:rsidRDefault="008E1FBE" w:rsidP="00D428B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В газете «Камчатское время» опубликована статья «Получение периодических выплат по договору долгосрочных сбережений».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официальных сайтах Управления Роспотребнадзора по Камчатскому краю, ФБУЗ «Центр гигиены и эпидемиологии в Камчатском крае» по актуальным вопросам защиты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</w:t>
            </w:r>
            <w:r w:rsidR="00D428B1">
              <w:rPr>
                <w:rFonts w:ascii="Times New Roman" w:hAnsi="Times New Roman"/>
                <w:sz w:val="24"/>
                <w:szCs w:val="24"/>
              </w:rPr>
              <w:t> 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DB6AC0" w:rsidRDefault="008E1FBE" w:rsidP="00D428B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На официальных сайтах Управления Роспотребнадзора по Камчатскому краю, ФБУЗ «Центр гигиены и эпидемиологии в Камчатском крае» размещены информации: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«Оказание фин</w:t>
            </w:r>
            <w:r w:rsidR="00DB6AC0">
              <w:rPr>
                <w:rFonts w:ascii="Times New Roman" w:hAnsi="Times New Roman"/>
                <w:sz w:val="24"/>
                <w:szCs w:val="24"/>
              </w:rPr>
              <w:t>ансовых услуг физическим лицам»;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«Права потребителя при отказе от товара, приобретенного в кредит»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«Оформление кр</w:t>
            </w:r>
            <w:r w:rsidR="00DB6AC0">
              <w:rPr>
                <w:rFonts w:ascii="Times New Roman" w:hAnsi="Times New Roman"/>
                <w:sz w:val="24"/>
                <w:szCs w:val="24"/>
              </w:rPr>
              <w:t>едита без залога и поручителей»;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«Основные условия договора потребительского кредита (займа)»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«Рассмотрение кредитной организацией обращений граждан»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«Порядок взыскания с клиента задолженности по кредитной карте»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«В каких случаях со страховщика, по договору ОСАГО может быть взыскана неустойка, финансовая санкция, штраф»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«В каких случаях кредитор обязан предоставить заемщику уточненный график платежей по договору потребительского кредита (займа)»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lastRenderedPageBreak/>
              <w:t>«Возможно ли наложение штрафа на заемщика за досрочное исполнение обязательств по кредитному договору?»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5D69" w:rsidRPr="00DB6AC0" w:rsidRDefault="008E1FBE" w:rsidP="00DB6AC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«Какие условия договора потребительского кредита (займа) являются недопустимыми?»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B6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Разработка и размещение на информационных стендах, на официальных сайтах Управления Роспотребнадзора по Камчатскому краю, ФБУЗ «Центр гигиены и эпидемиологии в Камчатском крае» типовых форм исковых заявлений, 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425D69" w:rsidRPr="00D428B1" w:rsidRDefault="008E1FBE" w:rsidP="00D428B1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Досрочное погашение кредита»</w:t>
            </w:r>
          </w:p>
        </w:tc>
      </w:tr>
      <w:tr w:rsidR="00425D69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Разработка и распространение раздаточных материалов по месту нахождения учреждения и проведения мероприятий по повышению уровня финансовой грамотности населения Камчатского края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25D69" w:rsidRPr="00D428B1" w:rsidRDefault="00425D69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DB6A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6AC0" w:rsidRDefault="008E1FBE" w:rsidP="00DB6A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«Правила ведения бюджета»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DB6AC0" w:rsidP="00DB6A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сохранить бюджет»;</w:t>
            </w:r>
          </w:p>
          <w:p w:rsidR="00DB6AC0" w:rsidRDefault="008E1FBE" w:rsidP="00DB6A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«Как правильно давать в долг: 3 правила»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6AC0" w:rsidRDefault="008E1FBE" w:rsidP="00DB6A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C0">
              <w:rPr>
                <w:rFonts w:ascii="Times New Roman" w:hAnsi="Times New Roman"/>
                <w:sz w:val="24"/>
                <w:szCs w:val="24"/>
              </w:rPr>
              <w:t>«7 признаков опасного кредита»</w:t>
            </w:r>
            <w:r w:rsidR="00DB6A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916" w:rsidRDefault="00A97916" w:rsidP="00DB6A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«Рациональное потребление»;</w:t>
            </w:r>
          </w:p>
          <w:p w:rsidR="00425D69" w:rsidRPr="00DB6AC0" w:rsidRDefault="00A97916" w:rsidP="00DB6AC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 способов сэкономить деньги»</w:t>
            </w:r>
          </w:p>
        </w:tc>
      </w:tr>
      <w:tr w:rsidR="008E1FBE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мероприятий по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повышению финансовой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грамотности в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Петропавловске-Камчатском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8E1FBE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Срок исполнения не наступил. В </w:t>
            </w:r>
            <w:r w:rsidRPr="00D428B1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квартале 2024 года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проведено 2 обучающих мероприятия по повышению уровня финансовой грамотности (курс краткосрочного повышения квалификации «Основы предпринимательской деятельности» и тренинг «Планирование финансов в xls»), в которых обеспечено участие 33 слушателей</w:t>
            </w:r>
          </w:p>
        </w:tc>
      </w:tr>
      <w:tr w:rsidR="008E1FBE" w:rsidRPr="00D428B1" w:rsidTr="00A97916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Информирование населения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 проведении всероссийских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мероприятий (акций,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программ, олимпиад,</w:t>
            </w:r>
          </w:p>
          <w:p w:rsidR="008E1FBE" w:rsidRPr="00D428B1" w:rsidRDefault="008E1FBE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открытых уроков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8E1FBE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не менее 4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A97916" w:rsidRDefault="008E1FBE" w:rsidP="00D428B1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28B1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исполнения не наступил.</w:t>
            </w:r>
          </w:p>
          <w:p w:rsidR="008E1FBE" w:rsidRPr="00D428B1" w:rsidRDefault="008E1FBE" w:rsidP="00A97916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8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D428B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 w:eastAsia="en-US"/>
              </w:rPr>
              <w:t>III</w:t>
            </w:r>
            <w:r w:rsidRPr="00D428B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квартале 2024 года на сайте</w:t>
            </w:r>
            <w:r w:rsidRPr="00D428B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  <w:t xml:space="preserve">АНО «КЦПП» размещена информация </w:t>
            </w:r>
            <w:r w:rsidRPr="00D428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</w:t>
            </w:r>
            <w:r w:rsidRPr="00D428B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отделением Банка России по Камчатскому краю лекции «Цифровой рубль: просто о сложном»</w:t>
            </w:r>
          </w:p>
          <w:p w:rsidR="008E1FBE" w:rsidRPr="00D428B1" w:rsidRDefault="00C65223" w:rsidP="00A9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>
              <w:r w:rsidR="008E1FBE" w:rsidRPr="00D428B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https://t.me/moibiz41/4462</w:t>
              </w:r>
            </w:hyperlink>
          </w:p>
        </w:tc>
      </w:tr>
      <w:tr w:rsidR="008E1FBE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8E1FBE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Организация, мероприятиях, финансовой г. Петропавловска</w:t>
            </w:r>
            <w:r w:rsidR="00A97916">
              <w:rPr>
                <w:rFonts w:ascii="Times New Roman" w:hAnsi="Times New Roman"/>
                <w:sz w:val="24"/>
                <w:szCs w:val="24"/>
              </w:rPr>
              <w:t>-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Камчатского семинары, лекции, проведение, участие в направленных на повышение грамотности населения (вебинары, мастер</w:t>
            </w:r>
            <w:r w:rsidR="00A97916">
              <w:rPr>
                <w:rFonts w:ascii="Times New Roman" w:hAnsi="Times New Roman"/>
                <w:sz w:val="24"/>
                <w:szCs w:val="24"/>
              </w:rPr>
              <w:t>-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классы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8E1FBE" w:rsidP="00D42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не менее 40 мероприятий в год, в том числе в 3 квартале не менее 9 мероприятий.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8E1FBE" w:rsidP="00A9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8E1FBE" w:rsidRPr="00D428B1" w:rsidRDefault="008E1FBE" w:rsidP="00A9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Отделением организовано и проведено 14 мероприятий с различными категориями населения в онлайн и в офлайн форматах. Охват: 641 человек.</w:t>
            </w:r>
          </w:p>
        </w:tc>
      </w:tr>
      <w:tr w:rsidR="008E1FBE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DB6AC0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E5153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Организация, проведение, участие в мероприятиях, финансовой грамотности населения отдаленных районов Камчатского края (вебинары, лекции, мастер-классы и т.д.) семинары, направленных на повышение уровня финансовой грамотности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E5153C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не менее 14 мероприятий в год, в том числе в 3 квартале 1 мероприятие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E5153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8E1FBE" w:rsidRPr="00D428B1" w:rsidRDefault="00E5153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Отделением организованы, проведены 2 мероприятия в онлайн формате с различными категориями населения. Охват: 67 человек.</w:t>
            </w:r>
          </w:p>
        </w:tc>
      </w:tr>
      <w:tr w:rsidR="008E1FBE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321D9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E5153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Количество публикаций по тематике финансовой грамотности в различных сферах деятельности, размещенных в средствах массовой информации и на официальных цифровых ресурсах участников Региональной программы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E1FBE" w:rsidRPr="00D428B1" w:rsidRDefault="00E5153C" w:rsidP="00D428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не менее 4 публикаций в год, в том числе в 3 квартале не менее 1 публикации.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E5153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:rsidR="008E1FBE" w:rsidRPr="00D428B1" w:rsidRDefault="00E5153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Отделением размещено 184 публикации по 6 темам финансовой грамотности, размещенных в средствах массовой информации и на официальных цифровых ресурсах. Охват около 200 тыс. человек.</w:t>
            </w:r>
          </w:p>
        </w:tc>
      </w:tr>
      <w:tr w:rsidR="001937D7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37D7" w:rsidRPr="00D428B1" w:rsidRDefault="00DB6AC0" w:rsidP="0032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1D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37D7" w:rsidRPr="00FA49DA" w:rsidRDefault="001937D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DA">
              <w:rPr>
                <w:rFonts w:ascii="Times New Roman" w:hAnsi="Times New Roman"/>
                <w:sz w:val="24"/>
                <w:szCs w:val="24"/>
              </w:rPr>
              <w:t>Поощрение граждан начислением баллов за активное участие в мероприятиях по финансовой грамотности с использованием программы лояльности «Камбалл»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37D7" w:rsidRPr="00FA49DA" w:rsidRDefault="001937D7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DA">
              <w:rPr>
                <w:rFonts w:ascii="Times New Roman" w:hAnsi="Times New Roman"/>
                <w:sz w:val="24"/>
                <w:szCs w:val="24"/>
              </w:rPr>
              <w:t>не менее 2 мероприятий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37D7" w:rsidRPr="00D428B1" w:rsidRDefault="00FA49DA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DA">
              <w:rPr>
                <w:rFonts w:ascii="Times New Roman" w:hAnsi="Times New Roman"/>
                <w:sz w:val="24"/>
                <w:szCs w:val="24"/>
              </w:rPr>
              <w:t>С помощью цифровой платформы «Камбалл» в 3 квартале 2024 года в рамках проводимой Отделением по Камчатскому краю Дальневосточного главного управления Центрального банка Российской Федерации (далее – Банк России) лекции «Цифровой рубль: просто о сложном» начислено 3290 баллов.</w:t>
            </w:r>
            <w:r w:rsidRPr="00FA49DA">
              <w:rPr>
                <w:rFonts w:ascii="Times New Roman" w:hAnsi="Times New Roman"/>
                <w:sz w:val="24"/>
                <w:szCs w:val="24"/>
              </w:rPr>
              <w:br/>
              <w:t>Кроме того, в рамках опроса «Изменения потребительского поведения и инфляционных ожиданий населения в текущей экономической ситуации», проводимого Банком России, начислено 32 450 баллов</w:t>
            </w:r>
          </w:p>
        </w:tc>
      </w:tr>
      <w:tr w:rsidR="00C730A1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D428B1" w:rsidRDefault="00DB6AC0" w:rsidP="0032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1D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D428B1" w:rsidRDefault="00C730A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исполнителей Программы в целях </w:t>
            </w:r>
            <w:r w:rsidRPr="00D428B1">
              <w:rPr>
                <w:rFonts w:ascii="Times New Roman" w:hAnsi="Times New Roman"/>
                <w:sz w:val="24"/>
                <w:szCs w:val="24"/>
              </w:rPr>
              <w:lastRenderedPageBreak/>
              <w:t>обмена данными и размещения их на информационных ресурсах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C730A1" w:rsidRPr="00D428B1" w:rsidRDefault="00C730A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lastRenderedPageBreak/>
              <w:t>По списку рассылки участников</w:t>
            </w:r>
            <w:r w:rsidR="0030226E" w:rsidRPr="00D428B1">
              <w:rPr>
                <w:rFonts w:ascii="Times New Roman" w:hAnsi="Times New Roman"/>
                <w:sz w:val="24"/>
                <w:szCs w:val="24"/>
              </w:rPr>
              <w:t xml:space="preserve"> Региональной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программы направлено </w:t>
            </w:r>
            <w:r w:rsidR="00D428B1" w:rsidRPr="00D428B1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>мат</w:t>
            </w:r>
            <w:r w:rsidR="0030226E" w:rsidRPr="00D428B1">
              <w:rPr>
                <w:rFonts w:ascii="Times New Roman" w:hAnsi="Times New Roman"/>
                <w:sz w:val="24"/>
                <w:szCs w:val="24"/>
              </w:rPr>
              <w:t>ериалов ДФГ НИФИ Минфина России для размещения в СМИ и соц. сетях</w:t>
            </w:r>
          </w:p>
        </w:tc>
      </w:tr>
      <w:tr w:rsidR="00C730A1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D428B1" w:rsidRDefault="00DB6AC0" w:rsidP="0032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21D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D428B1" w:rsidRDefault="0030226E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30A1" w:rsidRPr="00D428B1" w:rsidRDefault="0030226E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30A1" w:rsidRPr="00D428B1" w:rsidRDefault="0030226E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Организовано информирование о проведении следующих мероприятий:</w:t>
            </w:r>
          </w:p>
          <w:p w:rsidR="0030226E" w:rsidRPr="00D428B1" w:rsidRDefault="0030226E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15B34" w:rsidRPr="00D428B1">
              <w:rPr>
                <w:rFonts w:ascii="Times New Roman" w:hAnsi="Times New Roman"/>
                <w:sz w:val="24"/>
                <w:szCs w:val="24"/>
              </w:rPr>
              <w:t>Об информационно-разъяснительной работе по Программе долгосрочных сбережений.</w:t>
            </w:r>
          </w:p>
          <w:p w:rsidR="00961FA7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</w:t>
            </w:r>
            <w:r w:rsidR="0030226E" w:rsidRPr="00D428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428B1">
              <w:rPr>
                <w:rFonts w:ascii="Times New Roman" w:hAnsi="Times New Roman"/>
                <w:sz w:val="24"/>
                <w:szCs w:val="24"/>
                <w:shd w:val="clear" w:color="auto" w:fill="FAF8F5"/>
              </w:rPr>
              <w:t>О проведении Всероссийского конкурса «Столица финансовой культуры»</w:t>
            </w:r>
          </w:p>
        </w:tc>
      </w:tr>
      <w:tr w:rsidR="00E5153C" w:rsidRPr="00D428B1" w:rsidTr="00D428B1"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153C" w:rsidRPr="00D428B1" w:rsidRDefault="00DB6AC0" w:rsidP="00321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1D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153C" w:rsidRPr="00D428B1" w:rsidRDefault="008F1A4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Публикация информационных материалов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28B1" w:rsidRDefault="00D428B1" w:rsidP="00D428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153C" w:rsidRPr="00D428B1" w:rsidRDefault="00E5153C" w:rsidP="00D4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428B1" w:rsidRPr="00D428B1" w:rsidRDefault="00D428B1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53C" w:rsidRPr="00D428B1" w:rsidRDefault="008F1A4C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 xml:space="preserve">В телеграмме, Одноклассниках и ВКонтакте размещено по </w:t>
            </w:r>
            <w:r w:rsidR="00BE711F" w:rsidRPr="00D428B1">
              <w:rPr>
                <w:rFonts w:ascii="Times New Roman" w:hAnsi="Times New Roman"/>
                <w:sz w:val="24"/>
                <w:szCs w:val="24"/>
              </w:rPr>
              <w:t>55</w:t>
            </w:r>
            <w:r w:rsidRPr="00D428B1">
              <w:rPr>
                <w:rFonts w:ascii="Times New Roman" w:hAnsi="Times New Roman"/>
                <w:sz w:val="24"/>
                <w:szCs w:val="24"/>
              </w:rPr>
              <w:t xml:space="preserve"> публикаций о финансовой грамотности</w:t>
            </w:r>
          </w:p>
        </w:tc>
      </w:tr>
    </w:tbl>
    <w:p w:rsidR="00200B4B" w:rsidRDefault="00200B4B" w:rsidP="00D428B1"/>
    <w:sectPr w:rsidR="00200B4B" w:rsidSect="006033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23" w:rsidRDefault="00C65223" w:rsidP="00D428B1">
      <w:pPr>
        <w:spacing w:after="0" w:line="240" w:lineRule="auto"/>
      </w:pPr>
      <w:r>
        <w:separator/>
      </w:r>
    </w:p>
  </w:endnote>
  <w:endnote w:type="continuationSeparator" w:id="0">
    <w:p w:rsidR="00C65223" w:rsidRDefault="00C65223" w:rsidP="00D4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23" w:rsidRDefault="00C65223" w:rsidP="00D428B1">
      <w:pPr>
        <w:spacing w:after="0" w:line="240" w:lineRule="auto"/>
      </w:pPr>
      <w:r>
        <w:separator/>
      </w:r>
    </w:p>
  </w:footnote>
  <w:footnote w:type="continuationSeparator" w:id="0">
    <w:p w:rsidR="00C65223" w:rsidRDefault="00C65223" w:rsidP="00D42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83F"/>
    <w:multiLevelType w:val="hybridMultilevel"/>
    <w:tmpl w:val="DD7ECB56"/>
    <w:lvl w:ilvl="0" w:tplc="B886771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ED02BA9"/>
    <w:multiLevelType w:val="hybridMultilevel"/>
    <w:tmpl w:val="D7BA9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601"/>
    <w:multiLevelType w:val="hybridMultilevel"/>
    <w:tmpl w:val="34CAA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330C5"/>
    <w:multiLevelType w:val="hybridMultilevel"/>
    <w:tmpl w:val="4EB6F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D799F"/>
    <w:multiLevelType w:val="hybridMultilevel"/>
    <w:tmpl w:val="7E9C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B2"/>
    <w:rsid w:val="001937D7"/>
    <w:rsid w:val="00200B4B"/>
    <w:rsid w:val="002E5AF7"/>
    <w:rsid w:val="002F10BE"/>
    <w:rsid w:val="0030226E"/>
    <w:rsid w:val="00321D91"/>
    <w:rsid w:val="003A34A4"/>
    <w:rsid w:val="00425D69"/>
    <w:rsid w:val="004356B1"/>
    <w:rsid w:val="006033F9"/>
    <w:rsid w:val="00605A6A"/>
    <w:rsid w:val="00636E13"/>
    <w:rsid w:val="00674B4C"/>
    <w:rsid w:val="007E1407"/>
    <w:rsid w:val="008E1FBE"/>
    <w:rsid w:val="008F1A4C"/>
    <w:rsid w:val="00961FA7"/>
    <w:rsid w:val="009B1DEC"/>
    <w:rsid w:val="009D66FB"/>
    <w:rsid w:val="00A07043"/>
    <w:rsid w:val="00A97916"/>
    <w:rsid w:val="00B250B2"/>
    <w:rsid w:val="00BE711F"/>
    <w:rsid w:val="00BF4F26"/>
    <w:rsid w:val="00C65223"/>
    <w:rsid w:val="00C730A1"/>
    <w:rsid w:val="00CE3401"/>
    <w:rsid w:val="00D1041B"/>
    <w:rsid w:val="00D428B1"/>
    <w:rsid w:val="00DB6AC0"/>
    <w:rsid w:val="00E5153C"/>
    <w:rsid w:val="00F105D6"/>
    <w:rsid w:val="00F15B34"/>
    <w:rsid w:val="00F31FC3"/>
    <w:rsid w:val="00F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51B1"/>
  <w15:chartTrackingRefBased/>
  <w15:docId w15:val="{A0887D64-E9EE-4208-ACB6-2B02868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A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1FBE"/>
    <w:pPr>
      <w:keepNext/>
      <w:suppressAutoHyphens/>
      <w:spacing w:before="240" w:after="60" w:line="240" w:lineRule="auto"/>
      <w:outlineLvl w:val="0"/>
    </w:pPr>
    <w:rPr>
      <w:rFonts w:ascii="Calibri Light" w:eastAsia="Tahoma" w:hAnsi="Calibri Light" w:cs="Lohit Devanagari"/>
      <w:b/>
      <w:sz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B1D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5D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FBE"/>
    <w:rPr>
      <w:rFonts w:ascii="Calibri Light" w:eastAsia="Tahoma" w:hAnsi="Calibri Light" w:cs="Lohit Devanagari"/>
      <w:b/>
      <w:color w:val="000000"/>
      <w:sz w:val="32"/>
      <w:szCs w:val="20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D4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8B1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8B1"/>
    <w:rPr>
      <w:rFonts w:eastAsia="Times New Roman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D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oibiz41/44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9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Дудник Кристина Сергеевна</cp:lastModifiedBy>
  <cp:revision>8</cp:revision>
  <cp:lastPrinted>2024-10-14T02:25:00Z</cp:lastPrinted>
  <dcterms:created xsi:type="dcterms:W3CDTF">2024-04-05T01:55:00Z</dcterms:created>
  <dcterms:modified xsi:type="dcterms:W3CDTF">2025-01-08T22:40:00Z</dcterms:modified>
</cp:coreProperties>
</file>