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0000" w14:textId="77777777" w:rsidR="00A5153C" w:rsidRDefault="00493604">
      <w:pPr>
        <w:jc w:val="center"/>
      </w:pPr>
      <w:r>
        <w:t xml:space="preserve">Пояснительная записка </w:t>
      </w:r>
    </w:p>
    <w:p w14:paraId="05000000" w14:textId="77777777" w:rsidR="00A5153C" w:rsidRDefault="00493604">
      <w:pPr>
        <w:jc w:val="center"/>
      </w:pPr>
      <w:r>
        <w:t xml:space="preserve">к проекту приказа Министерства финансов Камчатского края «О внесении изменений в приложение к приказу Министерства финансов Камчатского края от 04.10.2021 № 33/283 «Об утверждении перечня должностных лиц Министерства финансов </w:t>
      </w:r>
      <w:r>
        <w:t>Камчатского края, уполномоченных рассматривать дела об административных правонарушениях»</w:t>
      </w:r>
    </w:p>
    <w:p w14:paraId="06000000" w14:textId="77777777" w:rsidR="00A5153C" w:rsidRDefault="00A5153C">
      <w:pPr>
        <w:jc w:val="center"/>
      </w:pPr>
    </w:p>
    <w:p w14:paraId="07000000" w14:textId="77777777" w:rsidR="00A5153C" w:rsidRDefault="00493604">
      <w:pPr>
        <w:ind w:firstLine="851"/>
        <w:jc w:val="both"/>
      </w:pPr>
      <w:r>
        <w:t xml:space="preserve"> Настоящий проект приказа разработан </w:t>
      </w:r>
      <w:r>
        <w:t xml:space="preserve">в связи с принятием </w:t>
      </w:r>
      <w:r>
        <w:rPr>
          <w:spacing w:val="-4"/>
        </w:rPr>
        <w:t>Федерального закона от 28.12.2024 № 500-ФЗ «О внесении изменений в Кодекс Российской Федерации об администрат</w:t>
      </w:r>
      <w:r>
        <w:rPr>
          <w:spacing w:val="-4"/>
        </w:rPr>
        <w:t>ивных правонарушениях и статью 1 Федерального закона «О внесении изменений в Кодекс Российской Федерации об административных правонарушениях» (далее - Федеральный закон № 500-ФЗ)</w:t>
      </w:r>
      <w:r>
        <w:t xml:space="preserve">, который </w:t>
      </w:r>
      <w:r>
        <w:rPr>
          <w:spacing w:val="-4"/>
        </w:rPr>
        <w:t>признает утратившими силу статьи 7.29, 7.29.3, 7.30, 7.31, 7.31.1, 7</w:t>
      </w:r>
      <w:r>
        <w:rPr>
          <w:spacing w:val="-4"/>
        </w:rPr>
        <w:t>.32, 7.32.5 Кодекса Российской Федерации об административных правонарушениях (далее – КоАП РФ)  при этом вв</w:t>
      </w:r>
      <w:r>
        <w:rPr>
          <w:spacing w:val="-4"/>
        </w:rPr>
        <w:t>едены новые статьи 7.30.1, 7.30.2 и 7.30.6 КоАП РФ, в связи с чем</w:t>
      </w:r>
      <w:r>
        <w:t xml:space="preserve"> необходимо</w:t>
      </w:r>
      <w:r>
        <w:t xml:space="preserve"> внести изменения в перечень статей подлежащих рассмотрению должностными </w:t>
      </w:r>
      <w:r>
        <w:t>лицами Министерства финансов Камчатского края, уполномоченных рассматривать дела об административных правонарушениях</w:t>
      </w:r>
      <w:r>
        <w:t>.</w:t>
      </w:r>
    </w:p>
    <w:p w14:paraId="08000000" w14:textId="77777777" w:rsidR="00A5153C" w:rsidRDefault="00493604">
      <w:pPr>
        <w:ind w:firstLine="851"/>
        <w:jc w:val="both"/>
      </w:pPr>
      <w:r>
        <w:rPr>
          <w:spacing w:val="-4"/>
        </w:rPr>
        <w:t xml:space="preserve">Федеральный закон № 500-ФЗ </w:t>
      </w:r>
      <w:r>
        <w:rPr>
          <w:spacing w:val="-4"/>
        </w:rPr>
        <w:t>внесены изменения:</w:t>
      </w:r>
    </w:p>
    <w:p w14:paraId="09000000" w14:textId="77777777" w:rsidR="00A5153C" w:rsidRDefault="00493604">
      <w:pPr>
        <w:numPr>
          <w:ilvl w:val="0"/>
          <w:numId w:val="1"/>
        </w:numPr>
        <w:ind w:left="0" w:firstLine="850"/>
        <w:jc w:val="both"/>
      </w:pPr>
      <w:r>
        <w:t xml:space="preserve">в статью 23.7.1 КоАП РФ, которая с 1 марта 2025 года </w:t>
      </w:r>
      <w:r>
        <w:rPr>
          <w:spacing w:val="-4"/>
        </w:rPr>
        <w:t xml:space="preserve">устанавливает право </w:t>
      </w:r>
      <w:r>
        <w:t>органов исполнитель</w:t>
      </w:r>
      <w:r>
        <w:t xml:space="preserve">ной власти субъектов Российской Федерации, осуществляющих функции по контролю и надзору в финансово-бюджетной сфере, рассматривать дела об административных правонарушениях, предусмотренных </w:t>
      </w:r>
      <w:r>
        <w:rPr>
          <w:u w:color="000000"/>
        </w:rPr>
        <w:t>частями 1</w:t>
      </w:r>
      <w:r>
        <w:t xml:space="preserve"> - </w:t>
      </w:r>
      <w:r>
        <w:rPr>
          <w:u w:color="000000"/>
        </w:rPr>
        <w:t>3 статьи 7.30</w:t>
      </w:r>
      <w:r>
        <w:rPr>
          <w:u w:color="000000"/>
          <w:vertAlign w:val="superscript"/>
        </w:rPr>
        <w:t>1</w:t>
      </w:r>
      <w:r>
        <w:t xml:space="preserve">, </w:t>
      </w:r>
      <w:r>
        <w:rPr>
          <w:u w:color="000000"/>
        </w:rPr>
        <w:t>частями 5</w:t>
      </w:r>
      <w:r>
        <w:t xml:space="preserve"> - </w:t>
      </w:r>
      <w:r>
        <w:rPr>
          <w:u w:color="000000"/>
        </w:rPr>
        <w:t>7 статьи 7.30</w:t>
      </w:r>
      <w:r>
        <w:rPr>
          <w:u w:color="000000"/>
          <w:vertAlign w:val="superscript"/>
        </w:rPr>
        <w:t>2</w:t>
      </w:r>
      <w:r>
        <w:t xml:space="preserve"> (за исключен</w:t>
      </w:r>
      <w:r>
        <w:t>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</w:t>
      </w:r>
      <w:r>
        <w:t xml:space="preserve">енную тайну) КоАП РФ, за исключением случаев, предусмотренных </w:t>
      </w:r>
      <w:r>
        <w:rPr>
          <w:u w:color="000000"/>
        </w:rPr>
        <w:t>частью 1.7 статьи 23.1</w:t>
      </w:r>
      <w:r>
        <w:t xml:space="preserve"> КоАП РФ, статьями </w:t>
      </w:r>
      <w:r>
        <w:rPr>
          <w:u w:color="000000"/>
        </w:rPr>
        <w:t>7.32</w:t>
      </w:r>
      <w:r>
        <w:rPr>
          <w:u w:color="000000"/>
          <w:vertAlign w:val="superscript"/>
        </w:rPr>
        <w:t>6</w:t>
      </w:r>
      <w:r>
        <w:t xml:space="preserve">, </w:t>
      </w:r>
      <w:r>
        <w:rPr>
          <w:u w:color="000000"/>
        </w:rPr>
        <w:t>15.1</w:t>
      </w:r>
      <w:r>
        <w:t xml:space="preserve">, </w:t>
      </w:r>
      <w:r>
        <w:rPr>
          <w:u w:color="000000"/>
        </w:rPr>
        <w:t>15.14</w:t>
      </w:r>
      <w:r>
        <w:t xml:space="preserve"> - </w:t>
      </w:r>
      <w:r>
        <w:rPr>
          <w:u w:color="000000"/>
        </w:rPr>
        <w:t>15.15</w:t>
      </w:r>
      <w:r>
        <w:rPr>
          <w:u w:color="000000"/>
          <w:vertAlign w:val="superscript"/>
        </w:rPr>
        <w:t>16</w:t>
      </w:r>
      <w:r>
        <w:t xml:space="preserve">, </w:t>
      </w:r>
      <w:r>
        <w:rPr>
          <w:u w:color="000000"/>
        </w:rPr>
        <w:t>15.41</w:t>
      </w:r>
      <w:r>
        <w:t xml:space="preserve">, </w:t>
      </w:r>
      <w:r>
        <w:rPr>
          <w:u w:color="000000"/>
        </w:rPr>
        <w:t>частью 20 статьи 19.5</w:t>
      </w:r>
      <w:r>
        <w:t xml:space="preserve"> и </w:t>
      </w:r>
      <w:r>
        <w:rPr>
          <w:u w:color="000000"/>
        </w:rPr>
        <w:t>частью 1 статьи 19.7</w:t>
      </w:r>
      <w:r>
        <w:rPr>
          <w:u w:color="000000"/>
          <w:vertAlign w:val="superscript"/>
        </w:rPr>
        <w:t>2</w:t>
      </w:r>
      <w:r>
        <w:t xml:space="preserve"> КоАП РФ (в пределах своих полномочий).</w:t>
      </w:r>
    </w:p>
    <w:p w14:paraId="0A000000" w14:textId="77777777" w:rsidR="00A5153C" w:rsidRDefault="00493604">
      <w:pPr>
        <w:ind w:firstLine="851"/>
        <w:jc w:val="both"/>
      </w:pPr>
      <w:r>
        <w:rPr>
          <w:spacing w:val="-4"/>
        </w:rPr>
        <w:t>- в статью 23.66 КоАП РФ, с</w:t>
      </w:r>
      <w:r>
        <w:rPr>
          <w:spacing w:val="-4"/>
        </w:rPr>
        <w:t xml:space="preserve"> 1 м</w:t>
      </w:r>
      <w:r>
        <w:rPr>
          <w:spacing w:val="-4"/>
        </w:rPr>
        <w:t xml:space="preserve">арта 2025 года </w:t>
      </w:r>
      <w:r>
        <w:rPr>
          <w:spacing w:val="-4"/>
        </w:rPr>
        <w:t>устанавливающую право контрольных органов в сфере закупок рассматривать дела об административных правонарушениях, предусмотренных</w:t>
      </w:r>
      <w:r>
        <w:t xml:space="preserve"> </w:t>
      </w:r>
      <w:r>
        <w:rPr>
          <w:u w:color="000000"/>
        </w:rPr>
        <w:t>частями 4</w:t>
      </w:r>
      <w:r>
        <w:t xml:space="preserve"> - </w:t>
      </w:r>
      <w:r>
        <w:rPr>
          <w:u w:color="000000"/>
        </w:rPr>
        <w:t>9</w:t>
      </w:r>
      <w:r>
        <w:t xml:space="preserve">, </w:t>
      </w:r>
      <w:r>
        <w:rPr>
          <w:u w:color="000000"/>
        </w:rPr>
        <w:t>11 статьи 7.30</w:t>
      </w:r>
      <w:r>
        <w:rPr>
          <w:u w:color="000000"/>
          <w:vertAlign w:val="superscript"/>
        </w:rPr>
        <w:t>1</w:t>
      </w:r>
      <w:r>
        <w:t xml:space="preserve">, </w:t>
      </w:r>
      <w:r>
        <w:rPr>
          <w:u w:color="000000"/>
        </w:rPr>
        <w:t>частями 1</w:t>
      </w:r>
      <w:r>
        <w:t xml:space="preserve"> - </w:t>
      </w:r>
      <w:r>
        <w:rPr>
          <w:u w:color="000000"/>
        </w:rPr>
        <w:t>4</w:t>
      </w:r>
      <w:r>
        <w:t xml:space="preserve">, </w:t>
      </w:r>
      <w:r>
        <w:rPr>
          <w:u w:color="000000"/>
        </w:rPr>
        <w:t>8</w:t>
      </w:r>
      <w:r>
        <w:t xml:space="preserve"> и </w:t>
      </w:r>
      <w:r>
        <w:rPr>
          <w:u w:color="000000"/>
        </w:rPr>
        <w:t>9 статьи 7.30</w:t>
      </w:r>
      <w:r>
        <w:rPr>
          <w:u w:color="000000"/>
          <w:vertAlign w:val="superscript"/>
        </w:rPr>
        <w:t>2</w:t>
      </w:r>
      <w:r>
        <w:t xml:space="preserve">, </w:t>
      </w:r>
      <w:r>
        <w:rPr>
          <w:u w:color="000000"/>
        </w:rPr>
        <w:t>статьями 7.30</w:t>
      </w:r>
      <w:r>
        <w:rPr>
          <w:u w:color="000000"/>
          <w:vertAlign w:val="superscript"/>
        </w:rPr>
        <w:t>6</w:t>
      </w:r>
      <w:r>
        <w:t xml:space="preserve">, </w:t>
      </w:r>
      <w:r>
        <w:rPr>
          <w:u w:color="000000"/>
        </w:rPr>
        <w:t>7.32</w:t>
      </w:r>
      <w:r>
        <w:rPr>
          <w:u w:color="000000"/>
          <w:vertAlign w:val="superscript"/>
        </w:rPr>
        <w:t>6</w:t>
      </w:r>
      <w:r>
        <w:t xml:space="preserve"> (в пределах своих </w:t>
      </w:r>
      <w:r>
        <w:t xml:space="preserve">полномочий, за исключением сферы государственного оборонного заказа), </w:t>
      </w:r>
      <w:r>
        <w:rPr>
          <w:u w:color="000000"/>
        </w:rPr>
        <w:t>частью 11 статьи 9.16</w:t>
      </w:r>
      <w:r>
        <w:t xml:space="preserve"> (за исключением сферы государственного оборонного заказа и сферы государственной тайны), </w:t>
      </w:r>
      <w:r>
        <w:rPr>
          <w:u w:color="000000"/>
        </w:rPr>
        <w:t>частью 7 статьи 19.5</w:t>
      </w:r>
      <w:r>
        <w:t xml:space="preserve">, </w:t>
      </w:r>
      <w:r>
        <w:rPr>
          <w:u w:color="000000"/>
        </w:rPr>
        <w:t>статьей 19.7</w:t>
      </w:r>
      <w:r>
        <w:rPr>
          <w:u w:color="000000"/>
          <w:vertAlign w:val="superscript"/>
        </w:rPr>
        <w:t>2</w:t>
      </w:r>
      <w:r>
        <w:t xml:space="preserve"> (за исключением сферы государственного </w:t>
      </w:r>
      <w:r>
        <w:t>оборонного заказа и сферы государственной тайны) КоАП РФ.</w:t>
      </w:r>
    </w:p>
    <w:p w14:paraId="0B000000" w14:textId="77777777" w:rsidR="00A5153C" w:rsidRDefault="00493604">
      <w:pPr>
        <w:ind w:firstLine="851"/>
        <w:jc w:val="both"/>
      </w:pPr>
      <w:r>
        <w:t>Принятие настоящего приказа не потребует выделения средств краевого бюджета.</w:t>
      </w:r>
    </w:p>
    <w:p w14:paraId="0C000000" w14:textId="2A966BE6" w:rsidR="00A5153C" w:rsidRDefault="00493604">
      <w:pPr>
        <w:ind w:firstLine="851"/>
        <w:jc w:val="both"/>
      </w:pPr>
      <w:r w:rsidRPr="008D637C">
        <w:t xml:space="preserve">Проект приказа размещен </w:t>
      </w:r>
      <w:r w:rsidR="00210828" w:rsidRPr="008D637C">
        <w:t>17</w:t>
      </w:r>
      <w:r w:rsidRPr="008D637C">
        <w:t>.0</w:t>
      </w:r>
      <w:r w:rsidR="00210828" w:rsidRPr="008D637C">
        <w:t>2</w:t>
      </w:r>
      <w:r w:rsidRPr="008D637C">
        <w:t>.2025 на Едином портале проведения независимой антикор</w:t>
      </w:r>
      <w:bookmarkStart w:id="0" w:name="_GoBack"/>
      <w:bookmarkEnd w:id="0"/>
      <w:r w:rsidRPr="008D637C">
        <w:t xml:space="preserve">рупционной экспертизы и общественного </w:t>
      </w:r>
      <w:r w:rsidRPr="008D637C">
        <w:t xml:space="preserve">обсуждения проектов нормативных правовых актов Камчатского края (https://npaproject.kamgov.ru) для проведения в срок по </w:t>
      </w:r>
      <w:r w:rsidR="00210828" w:rsidRPr="008D637C">
        <w:t>25</w:t>
      </w:r>
      <w:r w:rsidRPr="008D637C">
        <w:t>.02.2025 антикоррупционной экспертизы.</w:t>
      </w:r>
      <w:r>
        <w:t xml:space="preserve"> </w:t>
      </w:r>
    </w:p>
    <w:p w14:paraId="0D000000" w14:textId="6209E580" w:rsidR="00A5153C" w:rsidRDefault="00493604">
      <w:pPr>
        <w:ind w:firstLine="851"/>
        <w:jc w:val="both"/>
      </w:pPr>
      <w:r>
        <w:t>Проект приказа не подлежит оценке регулирующего воздействия в соответствии с постановлением Пр</w:t>
      </w:r>
      <w:r>
        <w:t xml:space="preserve">авительства Камчатского края от 28.09.2022 </w:t>
      </w:r>
      <w:r>
        <w:br/>
        <w:t xml:space="preserve">№ 510-П «Об утверждении Порядка проведения процедуры оценки регулирующего </w:t>
      </w:r>
      <w:r>
        <w:lastRenderedPageBreak/>
        <w:t>воздействия проектов нормативных правовых актов Камчатского края и порядка проведения экспертизы нормативных правовых актов Камчатского кр</w:t>
      </w:r>
      <w:r>
        <w:t>ая».</w:t>
      </w:r>
      <w:r w:rsidR="00210828">
        <w:t xml:space="preserve">  </w:t>
      </w:r>
    </w:p>
    <w:p w14:paraId="0E000000" w14:textId="77777777" w:rsidR="00A5153C" w:rsidRDefault="00A5153C">
      <w:pPr>
        <w:ind w:firstLine="851"/>
        <w:jc w:val="both"/>
        <w:rPr>
          <w:sz w:val="20"/>
        </w:rPr>
      </w:pPr>
    </w:p>
    <w:sectPr w:rsidR="00A5153C">
      <w:headerReference w:type="default" r:id="rId7"/>
      <w:pgSz w:w="11908" w:h="16848"/>
      <w:pgMar w:top="992" w:right="568" w:bottom="690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D8A8B" w14:textId="77777777" w:rsidR="00493604" w:rsidRDefault="00493604">
      <w:r>
        <w:separator/>
      </w:r>
    </w:p>
  </w:endnote>
  <w:endnote w:type="continuationSeparator" w:id="0">
    <w:p w14:paraId="10A374CF" w14:textId="77777777" w:rsidR="00493604" w:rsidRDefault="0049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6C011" w14:textId="77777777" w:rsidR="00493604" w:rsidRDefault="00493604">
      <w:r>
        <w:separator/>
      </w:r>
    </w:p>
  </w:footnote>
  <w:footnote w:type="continuationSeparator" w:id="0">
    <w:p w14:paraId="79D15B6F" w14:textId="77777777" w:rsidR="00493604" w:rsidRDefault="0049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1753A0B4" w:rsidR="00A5153C" w:rsidRDefault="00493604">
    <w:pPr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210828">
      <w:rPr>
        <w:noProof/>
        <w:sz w:val="24"/>
      </w:rPr>
      <w:t>2</w:t>
    </w:r>
    <w:r>
      <w:rPr>
        <w:sz w:val="24"/>
      </w:rPr>
      <w:fldChar w:fldCharType="end"/>
    </w:r>
  </w:p>
  <w:p w14:paraId="02000000" w14:textId="77777777" w:rsidR="00A5153C" w:rsidRDefault="00A5153C">
    <w:pPr>
      <w:pStyle w:val="ac"/>
      <w:jc w:val="center"/>
      <w:rPr>
        <w:sz w:val="24"/>
      </w:rPr>
    </w:pPr>
  </w:p>
  <w:p w14:paraId="03000000" w14:textId="77777777" w:rsidR="00A5153C" w:rsidRDefault="00A515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5081"/>
    <w:multiLevelType w:val="multilevel"/>
    <w:tmpl w:val="680872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3C"/>
    <w:rsid w:val="00210828"/>
    <w:rsid w:val="00493604"/>
    <w:rsid w:val="008D637C"/>
    <w:rsid w:val="00A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5E09"/>
  <w15:docId w15:val="{468F1EAE-4941-4EE6-A275-F08A5B26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5">
    <w:name w:val="Знак концевой сноски1"/>
    <w:basedOn w:val="14"/>
    <w:link w:val="a3"/>
    <w:rPr>
      <w:vertAlign w:val="superscript"/>
    </w:rPr>
  </w:style>
  <w:style w:type="character" w:styleId="a3">
    <w:name w:val="endnote reference"/>
    <w:basedOn w:val="a0"/>
    <w:link w:val="15"/>
    <w:rPr>
      <w:vertAlign w:val="superscript"/>
    </w:rPr>
  </w:style>
  <w:style w:type="paragraph" w:styleId="a4">
    <w:name w:val="caption"/>
    <w:basedOn w:val="a"/>
    <w:next w:val="a"/>
    <w:link w:val="a5"/>
    <w:pPr>
      <w:spacing w:line="276" w:lineRule="auto"/>
    </w:pPr>
    <w:rPr>
      <w:b/>
      <w:color w:val="5B9BD5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5B9BD5" w:themeColor="accent1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220">
    <w:name w:val="Гиперссылка22"/>
    <w:link w:val="221"/>
    <w:rPr>
      <w:color w:val="0000FF"/>
      <w:u w:val="single"/>
    </w:rPr>
  </w:style>
  <w:style w:type="character" w:customStyle="1" w:styleId="221">
    <w:name w:val="Гиперссылка22"/>
    <w:link w:val="220"/>
    <w:rPr>
      <w:color w:val="0000FF"/>
      <w:u w:val="single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table of figures"/>
    <w:basedOn w:val="a"/>
    <w:next w:val="a"/>
    <w:link w:val="a7"/>
  </w:style>
  <w:style w:type="character" w:customStyle="1" w:styleId="a7">
    <w:name w:val="Перечень рисунков Знак"/>
    <w:basedOn w:val="1"/>
    <w:link w:val="a6"/>
    <w:rPr>
      <w:sz w:val="28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8Char">
    <w:name w:val="Heading 8 Char"/>
    <w:basedOn w:val="14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8"/>
    </w:rPr>
  </w:style>
  <w:style w:type="paragraph" w:customStyle="1" w:styleId="Heading7Char">
    <w:name w:val="Heading 7 Char"/>
    <w:basedOn w:val="14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40">
    <w:name w:val="Обычный14"/>
    <w:link w:val="141"/>
    <w:rPr>
      <w:sz w:val="28"/>
    </w:rPr>
  </w:style>
  <w:style w:type="character" w:customStyle="1" w:styleId="141">
    <w:name w:val="Обычный14"/>
    <w:link w:val="140"/>
    <w:rPr>
      <w:sz w:val="28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4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8"/>
    </w:rPr>
  </w:style>
  <w:style w:type="paragraph" w:customStyle="1" w:styleId="Heading6Char">
    <w:name w:val="Heading 6 Char"/>
    <w:basedOn w:val="14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3">
    <w:name w:val="Гиперссылка3"/>
    <w:link w:val="ae"/>
    <w:rPr>
      <w:color w:val="0000FF"/>
      <w:u w:val="single"/>
    </w:rPr>
  </w:style>
  <w:style w:type="character" w:styleId="ae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22">
    <w:name w:val="Обычный12"/>
    <w:link w:val="123"/>
    <w:rPr>
      <w:sz w:val="28"/>
    </w:rPr>
  </w:style>
  <w:style w:type="character" w:customStyle="1" w:styleId="123">
    <w:name w:val="Обычный12"/>
    <w:link w:val="122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af3">
    <w:name w:val="Знак"/>
    <w:basedOn w:val="a"/>
    <w:link w:val="af4"/>
    <w:pPr>
      <w:spacing w:after="160" w:line="240" w:lineRule="exact"/>
    </w:pPr>
    <w:rPr>
      <w:rFonts w:ascii="Verdana" w:hAnsi="Verdana"/>
      <w:sz w:val="20"/>
    </w:rPr>
  </w:style>
  <w:style w:type="character" w:customStyle="1" w:styleId="af4">
    <w:name w:val="Знак"/>
    <w:basedOn w:val="1"/>
    <w:link w:val="af3"/>
    <w:rPr>
      <w:rFonts w:ascii="Verdana" w:hAnsi="Verdana"/>
      <w:sz w:val="20"/>
    </w:rPr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22">
    <w:name w:val="Основной шрифт абзаца22"/>
    <w:link w:val="223"/>
  </w:style>
  <w:style w:type="character" w:customStyle="1" w:styleId="223">
    <w:name w:val="Основной шрифт абзаца22"/>
    <w:link w:val="222"/>
  </w:style>
  <w:style w:type="paragraph" w:customStyle="1" w:styleId="Heading9Char">
    <w:name w:val="Heading 9 Char"/>
    <w:basedOn w:val="1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1c">
    <w:name w:val="Знак сноски1"/>
    <w:basedOn w:val="14"/>
    <w:link w:val="af7"/>
    <w:rPr>
      <w:vertAlign w:val="superscript"/>
    </w:rPr>
  </w:style>
  <w:style w:type="character" w:styleId="af7">
    <w:name w:val="footnote reference"/>
    <w:basedOn w:val="a0"/>
    <w:link w:val="1c"/>
    <w:rPr>
      <w:vertAlign w:val="superscript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a">
    <w:name w:val="Body Text"/>
    <w:basedOn w:val="a"/>
    <w:link w:val="afb"/>
    <w:pPr>
      <w:widowControl w:val="0"/>
      <w:jc w:val="both"/>
    </w:pPr>
  </w:style>
  <w:style w:type="character" w:customStyle="1" w:styleId="afb">
    <w:name w:val="Основной текст Знак"/>
    <w:basedOn w:val="1"/>
    <w:link w:val="afa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60">
    <w:name w:val="Обычный16"/>
    <w:link w:val="161"/>
    <w:rPr>
      <w:sz w:val="28"/>
    </w:rPr>
  </w:style>
  <w:style w:type="character" w:customStyle="1" w:styleId="161">
    <w:name w:val="Обычный16"/>
    <w:link w:val="160"/>
    <w:rPr>
      <w:sz w:val="28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"/>
    <w:link w:val="afc"/>
    <w:rPr>
      <w:color w:val="000000"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styleId="aff2">
    <w:name w:val="No Spacing"/>
    <w:link w:val="aff3"/>
  </w:style>
  <w:style w:type="character" w:customStyle="1" w:styleId="aff3">
    <w:name w:val="Без интервала Знак"/>
    <w:link w:val="aff2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styleId="43">
    <w:name w:val="Plain Table 4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1">
    <w:name w:val="List Table 1 Light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53">
    <w:name w:val="Plain Table 5"/>
    <w:basedOn w:val="a1"/>
    <w:tblPr/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1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34">
    <w:name w:val="Plain Table 3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Баркова Светлана Александровна</cp:lastModifiedBy>
  <cp:revision>2</cp:revision>
  <dcterms:created xsi:type="dcterms:W3CDTF">2025-02-16T22:46:00Z</dcterms:created>
  <dcterms:modified xsi:type="dcterms:W3CDTF">2025-02-16T23:13:00Z</dcterms:modified>
</cp:coreProperties>
</file>