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52" w:rsidRDefault="000A61A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D32052" w:rsidRDefault="00D3205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32052" w:rsidRDefault="00D3205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32052" w:rsidRDefault="00D3205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32052" w:rsidRDefault="000A61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D32052" w:rsidRDefault="000A61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КАМЧАТСКОГО КРАЯ</w:t>
      </w:r>
    </w:p>
    <w:p w:rsidR="00D32052" w:rsidRDefault="00D3205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32052" w:rsidRDefault="000A61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D32052" w:rsidRDefault="00D320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32052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D32052" w:rsidRDefault="000A61A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32052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D32052" w:rsidRDefault="000A61A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3205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32052" w:rsidRDefault="00D320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2052" w:rsidRDefault="000A61A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распределении полномочий по рассмотрению дел об административных правонарушениях между должностными лицами Министерства финансов Камчатского края</w:t>
      </w:r>
    </w:p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2052" w:rsidRDefault="000A61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23.66, 23.7</w:t>
      </w:r>
      <w:r w:rsidRPr="00390CE5"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Кодекса Российской Федерации об административных правонарушениях</w:t>
      </w:r>
    </w:p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2052" w:rsidRDefault="000A61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2052" w:rsidRDefault="000A61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Распределить полномочия по рассмотрению дел об административных правонарушениях между должностными лицами Министерства финансов Камчатского края согласно приложению к настоящему приказу.</w:t>
      </w:r>
    </w:p>
    <w:p w:rsidR="00D32052" w:rsidRDefault="000A61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д</w:t>
      </w:r>
      <w:r>
        <w:rPr>
          <w:rFonts w:ascii="Times New Roman" w:hAnsi="Times New Roman"/>
          <w:color w:val="auto"/>
          <w:sz w:val="28"/>
          <w:szCs w:val="28"/>
        </w:rPr>
        <w:t xml:space="preserve">олжностные лица </w:t>
      </w:r>
      <w:r>
        <w:rPr>
          <w:rFonts w:ascii="Times New Roman" w:hAnsi="Times New Roman"/>
          <w:color w:val="auto"/>
          <w:sz w:val="28"/>
          <w:szCs w:val="24"/>
        </w:rPr>
        <w:t>Министерства финансов Камчатского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4"/>
        </w:rPr>
        <w:t>у</w:t>
      </w:r>
      <w:r>
        <w:rPr>
          <w:rFonts w:ascii="Times New Roman" w:hAnsi="Times New Roman"/>
          <w:sz w:val="28"/>
        </w:rPr>
        <w:t>казанные в приложении к настоящему приказу,</w:t>
      </w:r>
      <w:r>
        <w:rPr>
          <w:rFonts w:ascii="Times New Roman" w:hAnsi="Times New Roman"/>
          <w:color w:val="auto"/>
          <w:sz w:val="28"/>
          <w:szCs w:val="28"/>
        </w:rPr>
        <w:t xml:space="preserve"> не рассматривают дела об административных правонарушениях в случаях, предусмотренных частью 1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статьи 23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, частями 1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и 1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статьи 23.66 </w:t>
      </w:r>
      <w:r>
        <w:rPr>
          <w:rFonts w:ascii="Times New Roman" w:hAnsi="Times New Roman"/>
          <w:color w:val="auto"/>
          <w:sz w:val="28"/>
          <w:szCs w:val="24"/>
        </w:rPr>
        <w:t>Кодекса Российской Федерации об административных правонарушениях.</w:t>
      </w:r>
    </w:p>
    <w:p w:rsidR="00D32052" w:rsidRDefault="000A61A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 Признать утратившими силу:</w:t>
      </w:r>
    </w:p>
    <w:p w:rsidR="00D32052" w:rsidRDefault="000A61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приказ Министерства финансов Камчатского края от 04.10.2021 </w:t>
      </w:r>
      <w:r>
        <w:rPr>
          <w:rFonts w:ascii="Times New Roman" w:hAnsi="Times New Roman"/>
          <w:sz w:val="28"/>
        </w:rPr>
        <w:br/>
        <w:t>№ 33/283 «Об утверждении перечня должностных лиц Министерства финансов Камчатского края, уполномоченных рассматривать дела об административных правонарушениях»;</w:t>
      </w:r>
    </w:p>
    <w:p w:rsidR="00D32052" w:rsidRDefault="000A6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приказ Министерства финансов Камчатского края от 18.11.2021 </w:t>
      </w:r>
      <w:r>
        <w:rPr>
          <w:rFonts w:ascii="Times New Roman" w:hAnsi="Times New Roman"/>
          <w:sz w:val="28"/>
          <w:szCs w:val="28"/>
        </w:rPr>
        <w:br/>
        <w:t>№ 33/315 «О внесении изменений в приложение к приказу Министерства финансов Камчатского края от 04.10.2021 № 33/283 «Об утверждении перечня должностных лиц Министерства финансов Камчатского края, уполномоченных рассматривать дела об административных правонарушениях»;</w:t>
      </w:r>
    </w:p>
    <w:p w:rsidR="00D32052" w:rsidRDefault="000A6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приказ Министерства финансов Камчатского края от 28.11.2024 № 82-Н «О внесении изменений в приложение к приказу Министерства финансов Камчатского края от 04.10.2021 № 33/283 «Об утверждении перечня </w:t>
      </w:r>
      <w:r>
        <w:rPr>
          <w:rFonts w:ascii="Times New Roman" w:hAnsi="Times New Roman"/>
          <w:sz w:val="28"/>
          <w:szCs w:val="28"/>
        </w:rPr>
        <w:lastRenderedPageBreak/>
        <w:t>должностных лиц Министерства финансов Камчатского края, уполномоченных рассматривать дела об административных правонарушениях».</w:t>
      </w:r>
    </w:p>
    <w:p w:rsidR="00D32052" w:rsidRDefault="000A61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Настоящий приказ вступает в силу </w:t>
      </w:r>
      <w:r w:rsidR="007046BB">
        <w:rPr>
          <w:rFonts w:ascii="Times New Roman" w:hAnsi="Times New Roman"/>
          <w:sz w:val="28"/>
        </w:rPr>
        <w:t xml:space="preserve">со </w:t>
      </w:r>
      <w:bookmarkStart w:id="1" w:name="_GoBack"/>
      <w:bookmarkEnd w:id="1"/>
      <w:r>
        <w:rPr>
          <w:rFonts w:ascii="Times New Roman" w:hAnsi="Times New Roman"/>
          <w:sz w:val="28"/>
        </w:rPr>
        <w:t>дня его официального опубликования.</w:t>
      </w:r>
    </w:p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D32052">
        <w:trPr>
          <w:trHeight w:val="2220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D32052" w:rsidRDefault="000A61A4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D32052" w:rsidRDefault="00D3205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D32052" w:rsidRDefault="000A6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D32052" w:rsidRDefault="000A61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</w:tr>
    </w:tbl>
    <w:p w:rsidR="00D32052" w:rsidRDefault="000A61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32052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0A61A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D32052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0A61A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финансов</w:t>
            </w:r>
          </w:p>
          <w:p w:rsidR="00D32052" w:rsidRDefault="000A61A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D32052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D3205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0A61A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0A61A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0A61A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32052" w:rsidRDefault="000A61A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2052" w:rsidRDefault="000A61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</w:t>
      </w:r>
    </w:p>
    <w:p w:rsidR="00D32052" w:rsidRDefault="000A61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полномочий по рассмотрению дел об административных правонарушениях между должностными лицами Министерства финансов Камчатского края</w:t>
      </w:r>
    </w:p>
    <w:p w:rsidR="00D32052" w:rsidRDefault="00D320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2052" w:rsidRDefault="000A61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Дела об административных правонарушениях, предусмотренных </w:t>
      </w:r>
      <w:r>
        <w:rPr>
          <w:rFonts w:ascii="Times New Roman" w:hAnsi="Times New Roman"/>
          <w:sz w:val="28"/>
          <w:szCs w:val="28"/>
        </w:rPr>
        <w:t>частями 4–9, 11 статьи 7.30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 частями 1–4, 8 и 9 статьи 7.30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статьей 7.32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(в пределах своих полномочий, за исключением сферы государственного оборонного заказа), частью 11 статьи 9.16 (за исключением сферы государственного оборонного заказа и сферы государственной тайны), частью 7 статьи 19.5, частью 1 статьи 19.7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(за исключением сферы государственного оборонного заказа и сферы государственной тайны)</w:t>
      </w:r>
      <w:r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(далее – КоАП РФ) рассматривают:</w:t>
      </w:r>
    </w:p>
    <w:p w:rsidR="00D32052" w:rsidRDefault="000A61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Министр финансов Камчатского края;</w:t>
      </w:r>
    </w:p>
    <w:p w:rsidR="00D32052" w:rsidRDefault="000A61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заместитель Министра финансов Камчатского края;</w:t>
      </w:r>
    </w:p>
    <w:p w:rsidR="00D32052" w:rsidRDefault="000A61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начальник контрольного управления;</w:t>
      </w:r>
    </w:p>
    <w:p w:rsidR="00D32052" w:rsidRDefault="000A61A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заместитель начальника контрольного управления.</w:t>
      </w:r>
    </w:p>
    <w:p w:rsidR="00D32052" w:rsidRDefault="000A61A4">
      <w:pPr>
        <w:pStyle w:val="aff"/>
        <w:spacing w:before="0" w:beforeAutospacing="0" w:after="0" w:afterAutospacing="0" w:line="288" w:lineRule="atLeast"/>
        <w:ind w:firstLine="709"/>
        <w:jc w:val="both"/>
      </w:pPr>
      <w:r>
        <w:rPr>
          <w:sz w:val="28"/>
        </w:rPr>
        <w:t xml:space="preserve">2. Дела об административных правонарушениях, предусмотренных </w:t>
      </w:r>
      <w:r>
        <w:rPr>
          <w:sz w:val="28"/>
          <w:szCs w:val="28"/>
        </w:rPr>
        <w:t>частями 1–3 статьи 7.30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частями 5–7 статьи 7.30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тайну), статьями 15.1, 15.14–15.15</w:t>
      </w:r>
      <w:r>
        <w:rPr>
          <w:sz w:val="28"/>
          <w:szCs w:val="28"/>
          <w:vertAlign w:val="superscript"/>
        </w:rPr>
        <w:t>16</w:t>
      </w:r>
      <w:r>
        <w:rPr>
          <w:sz w:val="28"/>
          <w:szCs w:val="28"/>
        </w:rPr>
        <w:t xml:space="preserve"> и частью 20 статьи 19.5 КоАП РФ рассматривают</w:t>
      </w:r>
      <w:r>
        <w:rPr>
          <w:sz w:val="28"/>
        </w:rPr>
        <w:t>:</w:t>
      </w:r>
    </w:p>
    <w:p w:rsidR="00D32052" w:rsidRDefault="000A61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Министр финансов Камчатского края;</w:t>
      </w:r>
    </w:p>
    <w:p w:rsidR="00D32052" w:rsidRDefault="000A61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заместитель министра финансов Камчатского края.</w:t>
      </w:r>
    </w:p>
    <w:p w:rsidR="00D32052" w:rsidRDefault="000A61A4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3. Начальник контрольного управления Министерства финансов Камчатского края рассматривает дела об административных правонарушениях, предусмотренных частями 1–3 статьи 7.30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</w:t>
      </w:r>
      <w:r>
        <w:rPr>
          <w:rFonts w:ascii="Times New Roman" w:hAnsi="Times New Roman"/>
          <w:sz w:val="28"/>
        </w:rPr>
        <w:t>, частями 3 и 4 статьи 15.15, частями 1, 3 и 4 статьи 15.15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статьей 15.15</w:t>
      </w:r>
      <w:r>
        <w:rPr>
          <w:rFonts w:ascii="Times New Roman" w:hAnsi="Times New Roman"/>
          <w:sz w:val="28"/>
          <w:vertAlign w:val="superscript"/>
        </w:rPr>
        <w:t>5–1</w:t>
      </w:r>
      <w:r>
        <w:rPr>
          <w:rFonts w:ascii="Times New Roman" w:hAnsi="Times New Roman"/>
          <w:sz w:val="28"/>
        </w:rPr>
        <w:t>, частями 1–6 статьи 15.15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, статьями 15.15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, 15.15</w:t>
      </w: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, 15.15</w:t>
      </w:r>
      <w:r>
        <w:rPr>
          <w:rFonts w:ascii="Times New Roman" w:hAnsi="Times New Roman"/>
          <w:sz w:val="28"/>
          <w:vertAlign w:val="superscript"/>
        </w:rPr>
        <w:t>14</w:t>
      </w:r>
      <w:r>
        <w:rPr>
          <w:rFonts w:ascii="Times New Roman" w:hAnsi="Times New Roman"/>
          <w:sz w:val="28"/>
        </w:rPr>
        <w:t>, 15.15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 КоАП РФ. </w:t>
      </w:r>
    </w:p>
    <w:p w:rsidR="00D32052" w:rsidRDefault="00D320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2052" w:rsidRDefault="00D32052">
      <w:pPr>
        <w:spacing w:after="0" w:line="240" w:lineRule="auto"/>
        <w:jc w:val="both"/>
        <w:rPr>
          <w:rFonts w:ascii="Times New Roman" w:hAnsi="Times New Roman"/>
        </w:rPr>
      </w:pPr>
    </w:p>
    <w:sectPr w:rsidR="00D32052"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AA8" w:rsidRDefault="001B4AA8">
      <w:pPr>
        <w:spacing w:after="0" w:line="240" w:lineRule="auto"/>
      </w:pPr>
      <w:r>
        <w:separator/>
      </w:r>
    </w:p>
  </w:endnote>
  <w:endnote w:type="continuationSeparator" w:id="0">
    <w:p w:rsidR="001B4AA8" w:rsidRDefault="001B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AA8" w:rsidRDefault="001B4AA8">
      <w:pPr>
        <w:spacing w:after="0" w:line="240" w:lineRule="auto"/>
      </w:pPr>
      <w:r>
        <w:separator/>
      </w:r>
    </w:p>
  </w:footnote>
  <w:footnote w:type="continuationSeparator" w:id="0">
    <w:p w:rsidR="001B4AA8" w:rsidRDefault="001B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F67"/>
    <w:multiLevelType w:val="hybridMultilevel"/>
    <w:tmpl w:val="7B7260C4"/>
    <w:lvl w:ilvl="0" w:tplc="D2B4C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69D2A">
      <w:start w:val="1"/>
      <w:numFmt w:val="lowerLetter"/>
      <w:lvlText w:val="%2."/>
      <w:lvlJc w:val="left"/>
      <w:pPr>
        <w:ind w:left="1440" w:hanging="360"/>
      </w:pPr>
    </w:lvl>
    <w:lvl w:ilvl="2" w:tplc="DF208BC6">
      <w:start w:val="1"/>
      <w:numFmt w:val="lowerRoman"/>
      <w:lvlText w:val="%3."/>
      <w:lvlJc w:val="right"/>
      <w:pPr>
        <w:ind w:left="2160" w:hanging="180"/>
      </w:pPr>
    </w:lvl>
    <w:lvl w:ilvl="3" w:tplc="A6209CBA">
      <w:start w:val="1"/>
      <w:numFmt w:val="decimal"/>
      <w:lvlText w:val="%4."/>
      <w:lvlJc w:val="left"/>
      <w:pPr>
        <w:ind w:left="2880" w:hanging="360"/>
      </w:pPr>
    </w:lvl>
    <w:lvl w:ilvl="4" w:tplc="1C0C6B72">
      <w:start w:val="1"/>
      <w:numFmt w:val="lowerLetter"/>
      <w:lvlText w:val="%5."/>
      <w:lvlJc w:val="left"/>
      <w:pPr>
        <w:ind w:left="3600" w:hanging="360"/>
      </w:pPr>
    </w:lvl>
    <w:lvl w:ilvl="5" w:tplc="5E7640A8">
      <w:start w:val="1"/>
      <w:numFmt w:val="lowerRoman"/>
      <w:lvlText w:val="%6."/>
      <w:lvlJc w:val="right"/>
      <w:pPr>
        <w:ind w:left="4320" w:hanging="180"/>
      </w:pPr>
    </w:lvl>
    <w:lvl w:ilvl="6" w:tplc="DD9AFD1E">
      <w:start w:val="1"/>
      <w:numFmt w:val="decimal"/>
      <w:lvlText w:val="%7."/>
      <w:lvlJc w:val="left"/>
      <w:pPr>
        <w:ind w:left="5040" w:hanging="360"/>
      </w:pPr>
    </w:lvl>
    <w:lvl w:ilvl="7" w:tplc="F482D7FE">
      <w:start w:val="1"/>
      <w:numFmt w:val="lowerLetter"/>
      <w:lvlText w:val="%8."/>
      <w:lvlJc w:val="left"/>
      <w:pPr>
        <w:ind w:left="5760" w:hanging="360"/>
      </w:pPr>
    </w:lvl>
    <w:lvl w:ilvl="8" w:tplc="E5E66D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52"/>
    <w:rsid w:val="000A61A4"/>
    <w:rsid w:val="001B4AA8"/>
    <w:rsid w:val="00390CE5"/>
    <w:rsid w:val="007046BB"/>
    <w:rsid w:val="00751521"/>
    <w:rsid w:val="00D32052"/>
    <w:rsid w:val="00E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6A7B"/>
  <w15:docId w15:val="{058CE3C6-D292-4673-8753-463A3806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8">
    <w:name w:val="Название объекта Знак"/>
    <w:basedOn w:val="a0"/>
    <w:link w:val="a7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7"/>
    <w:rPr>
      <w:color w:val="0563C1" w:themeColor="hyperlink"/>
      <w:u w:val="single"/>
    </w:rPr>
  </w:style>
  <w:style w:type="character" w:styleId="af7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Баркова Светлана Александровна</cp:lastModifiedBy>
  <cp:revision>4</cp:revision>
  <dcterms:created xsi:type="dcterms:W3CDTF">2025-02-27T01:29:00Z</dcterms:created>
  <dcterms:modified xsi:type="dcterms:W3CDTF">2025-03-11T04:22:00Z</dcterms:modified>
</cp:coreProperties>
</file>