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CC" w:rsidRPr="009463CC" w:rsidRDefault="009463CC" w:rsidP="009463CC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463CC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463C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8A303A" w:rsidRDefault="009463CC" w:rsidP="009463CC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 w:rsidRPr="009463CC">
        <w:rPr>
          <w:rFonts w:ascii="Times New Roman" w:hAnsi="Times New Roman" w:cs="Times New Roman"/>
          <w:sz w:val="20"/>
          <w:szCs w:val="20"/>
        </w:rPr>
        <w:t>к Учетной политике Министерства финансов</w:t>
      </w:r>
    </w:p>
    <w:p w:rsidR="008A303A" w:rsidRDefault="009463CC" w:rsidP="002829D2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 w:rsidRPr="009463CC">
        <w:rPr>
          <w:rFonts w:ascii="Times New Roman" w:hAnsi="Times New Roman" w:cs="Times New Roman"/>
          <w:sz w:val="20"/>
          <w:szCs w:val="20"/>
        </w:rPr>
        <w:t>Камчатского края,</w:t>
      </w:r>
      <w:r w:rsidR="008A303A">
        <w:rPr>
          <w:rFonts w:ascii="Times New Roman" w:hAnsi="Times New Roman" w:cs="Times New Roman"/>
          <w:sz w:val="20"/>
          <w:szCs w:val="20"/>
        </w:rPr>
        <w:t xml:space="preserve"> </w:t>
      </w:r>
      <w:r w:rsidRPr="009463CC">
        <w:rPr>
          <w:rFonts w:ascii="Times New Roman" w:hAnsi="Times New Roman" w:cs="Times New Roman"/>
          <w:sz w:val="20"/>
          <w:szCs w:val="20"/>
        </w:rPr>
        <w:t>утвержденной приказом</w:t>
      </w:r>
    </w:p>
    <w:p w:rsidR="002829D2" w:rsidRDefault="008A303A" w:rsidP="002829D2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Министерства финансов Камчатского края</w:t>
      </w:r>
      <w:r w:rsidR="009463CC" w:rsidRPr="009463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9D2" w:rsidRDefault="009463CC" w:rsidP="002829D2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 w:rsidRPr="009463CC">
        <w:rPr>
          <w:rFonts w:ascii="Times New Roman" w:hAnsi="Times New Roman" w:cs="Times New Roman"/>
          <w:sz w:val="20"/>
          <w:szCs w:val="20"/>
        </w:rPr>
        <w:t xml:space="preserve">от 29.12.2017 № </w:t>
      </w:r>
      <w:r w:rsidR="008A303A">
        <w:rPr>
          <w:rFonts w:ascii="Times New Roman" w:hAnsi="Times New Roman" w:cs="Times New Roman"/>
          <w:sz w:val="20"/>
          <w:szCs w:val="20"/>
        </w:rPr>
        <w:t>282</w:t>
      </w:r>
      <w:bookmarkStart w:id="0" w:name="_GoBack"/>
      <w:bookmarkEnd w:id="0"/>
      <w:r w:rsidR="00282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1E7" w:rsidRPr="009463CC" w:rsidRDefault="00BF11E7" w:rsidP="002829D2">
      <w:pPr>
        <w:widowControl w:val="0"/>
        <w:autoSpaceDE w:val="0"/>
        <w:autoSpaceDN w:val="0"/>
        <w:adjustRightInd w:val="0"/>
        <w:spacing w:after="0"/>
        <w:ind w:right="17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63CC">
        <w:rPr>
          <w:rFonts w:ascii="Times New Roman" w:hAnsi="Times New Roman" w:cs="Times New Roman"/>
          <w:b/>
          <w:sz w:val="20"/>
          <w:szCs w:val="20"/>
        </w:rPr>
        <w:t>График документооборота</w:t>
      </w:r>
    </w:p>
    <w:p w:rsidR="00BF11E7" w:rsidRPr="00BE41F1" w:rsidRDefault="00BF11E7" w:rsidP="00885268">
      <w:pPr>
        <w:pStyle w:val="a4"/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296" w:type="dxa"/>
        <w:jc w:val="center"/>
        <w:tblLook w:val="04A0" w:firstRow="1" w:lastRow="0" w:firstColumn="1" w:lastColumn="0" w:noHBand="0" w:noVBand="1"/>
      </w:tblPr>
      <w:tblGrid>
        <w:gridCol w:w="1727"/>
        <w:gridCol w:w="1240"/>
        <w:gridCol w:w="1826"/>
        <w:gridCol w:w="1826"/>
        <w:gridCol w:w="1519"/>
        <w:gridCol w:w="1826"/>
        <w:gridCol w:w="1519"/>
        <w:gridCol w:w="1826"/>
        <w:gridCol w:w="1826"/>
        <w:gridCol w:w="1161"/>
      </w:tblGrid>
      <w:tr w:rsidR="00886EB2" w:rsidRPr="00BE41F1" w:rsidTr="00886EB2">
        <w:trPr>
          <w:jc w:val="center"/>
        </w:trPr>
        <w:tc>
          <w:tcPr>
            <w:tcW w:w="1727" w:type="dxa"/>
            <w:vMerge w:val="restart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6411" w:type="dxa"/>
            <w:gridSpan w:val="4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документа</w:t>
            </w:r>
          </w:p>
        </w:tc>
        <w:tc>
          <w:tcPr>
            <w:tcW w:w="3345" w:type="dxa"/>
            <w:gridSpan w:val="2"/>
          </w:tcPr>
          <w:p w:rsidR="00FC4D0A" w:rsidRPr="002829D2" w:rsidRDefault="00BB7391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Регистрация в учете</w:t>
            </w:r>
          </w:p>
        </w:tc>
        <w:tc>
          <w:tcPr>
            <w:tcW w:w="4813" w:type="dxa"/>
            <w:gridSpan w:val="3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Хранение документа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  <w:vMerge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К-во экземпляров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за выписку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19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 </w:t>
            </w:r>
            <w:r w:rsidR="005E1BB0"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передачи на </w:t>
            </w:r>
            <w:r w:rsidR="00BB7391"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регистрацию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Кто исполняет</w:t>
            </w:r>
          </w:p>
        </w:tc>
        <w:tc>
          <w:tcPr>
            <w:tcW w:w="1519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за хранение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Место хранения</w:t>
            </w:r>
          </w:p>
        </w:tc>
        <w:tc>
          <w:tcPr>
            <w:tcW w:w="1161" w:type="dxa"/>
          </w:tcPr>
          <w:p w:rsidR="00FC4D0A" w:rsidRPr="002829D2" w:rsidRDefault="00FC4D0A" w:rsidP="008852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Срок хранения</w:t>
            </w:r>
            <w:r w:rsidR="00113195"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19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9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26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FC4D0A" w:rsidRPr="002829D2" w:rsidRDefault="00FC4D0A" w:rsidP="00885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объектов нефинансовых активов (ф. 0504101)</w:t>
            </w:r>
          </w:p>
        </w:tc>
        <w:tc>
          <w:tcPr>
            <w:tcW w:w="1240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 / Комиссия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  <w:r w:rsidR="008A520A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8A520A" w:rsidRPr="002829D2" w:rsidRDefault="008A520A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Инвентарная карточка учета основных средств (ф. 0504031)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Не мене 5 лет но после проведения проверки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Инвентарная карточка группового учета основных средств (0504032)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Не мене 5 лет но после проведения проверки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2829D2">
            <w:pPr>
              <w:ind w:left="64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Акт о приеме-сдаче отремонтированных, реконструированных и модернизированных объектов основных средств (0504103)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 /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выполнения ремонта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Акт разукомплектации объектов основных средств (Р-1)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 /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операций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Накладная на внутреннее перемещение объектов нефинансовых активов (0504102)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Требования-накладной </w:t>
            </w:r>
            <w:hyperlink r:id="rId8" w:history="1">
              <w:r w:rsidRPr="002829D2">
                <w:rPr>
                  <w:rFonts w:ascii="Times New Roman" w:hAnsi="Times New Roman" w:cs="Times New Roman"/>
                  <w:sz w:val="16"/>
                  <w:szCs w:val="16"/>
                </w:rPr>
                <w:t>(0504204)</w:t>
              </w:r>
            </w:hyperlink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 служебной записки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 по матер. 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апасам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 служебной записки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Акт о списании объектов нефинансовых 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 (кроме транспортных средств) (0504104)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Комиссия по нефинансовым активам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По мере списания и согласования с 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Министерством имущества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По мере списания и согласования с 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Министерством имущества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Акт о списании мягкого и хозяйственного инвентаря </w:t>
            </w:r>
            <w:hyperlink r:id="rId9" w:history="1">
              <w:r w:rsidRPr="002829D2">
                <w:rPr>
                  <w:rFonts w:ascii="Times New Roman" w:hAnsi="Times New Roman" w:cs="Times New Roman"/>
                  <w:sz w:val="16"/>
                  <w:szCs w:val="16"/>
                </w:rPr>
                <w:t>(0504143)</w:t>
              </w:r>
            </w:hyperlink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Комиссия по нефинансовым активам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списания и согласования с Министерством имущества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списания и согласования с Министерством имущества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Ведомость выдачи материальных ценностей на нужды учреждения (0504210)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 служебной записки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 по матер. 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апасам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 служебной записки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Опись инвентарных карточек по учету основных средств (0504033)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Раз в год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Раз в год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Не мене 5 лет но после проведения проверки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Инвентарный список нефинансовых активов (0504034)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Раз в год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Раз в год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Не мене 5 лет но после проведения проверки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Оборотная ведомость по нефинансовым активам (0504035)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операций по выбытию и перемещению нефинансовых активов (0504071)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Инвентаризационная опись (сличительная ведомость) по объектам нефинансовых активов (0504087)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учета выдачи основных средств в пользование (С-1)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выдачи ОС в пользование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Доверенность (М-2)</w:t>
            </w:r>
          </w:p>
        </w:tc>
        <w:tc>
          <w:tcPr>
            <w:tcW w:w="1240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 момент получения запасов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Установленные приказом сроки</w:t>
            </w: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</w:tcPr>
          <w:p w:rsidR="0011262D" w:rsidRPr="002829D2" w:rsidRDefault="0011262D" w:rsidP="00112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Акт приемки материалов (материальных ценностей) (0504220)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Комиссия по нефинансовым активам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приема ценностей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приема ценностей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Приходный ордер на приемку материальных ценностей (нефинансовых активов) (0504207)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основным средствам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Акт о списании материальных запасов </w:t>
            </w:r>
            <w:hyperlink r:id="rId10" w:history="1">
              <w:r w:rsidRPr="002829D2">
                <w:rPr>
                  <w:rFonts w:ascii="Times New Roman" w:hAnsi="Times New Roman" w:cs="Times New Roman"/>
                  <w:sz w:val="16"/>
                  <w:szCs w:val="16"/>
                </w:rPr>
                <w:t>(0504230)</w:t>
              </w:r>
            </w:hyperlink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МОЛ/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 по матер. 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апасам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Акт о списании мягкого и хозяйственного инвентаря </w:t>
            </w:r>
            <w:hyperlink r:id="rId11" w:history="1">
              <w:r w:rsidRPr="002829D2">
                <w:rPr>
                  <w:rFonts w:ascii="Times New Roman" w:hAnsi="Times New Roman" w:cs="Times New Roman"/>
                  <w:sz w:val="16"/>
                  <w:szCs w:val="16"/>
                </w:rPr>
                <w:t>(0504143)</w:t>
              </w:r>
            </w:hyperlink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МОЛ/Комиссия (приказ)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МОЛ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по матер. запасам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Карточка количественно-суммового учета материальных ценностей (0404041)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Карточка учета материальных ценностей (0504043)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Заявка на кассовый расход (0531801)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По мере оплаты 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оплаты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Заявка на кассовый расход (сокращенная) (0531851) 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По мере оплаты 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оплаты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Заявка на получение наличных денег (0531802)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получения наличных денег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получения наличных денег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Заявка на получение наличных денежных средств, перечисляемых на карту (0531844)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перечисления наличных денег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перечисления наличных денег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Заявка на возврат (0531803)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 инкассации денег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 инкассации денег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Платежное поручение (0401060)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6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Одновременно с Заявкой на кассовый расход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Одновременно с Заявкой на кассовый расход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Уведомление об уточнении принадлежности и вида платежа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Объявление на взнос наличными (0402001)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 инкассации денег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 инкассации денег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операций с безналичными денежными средствами (0504071)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Инвентаризационная опись остатков на счетах учета денежных средств (0504082)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Приходный кассовый ордер </w:t>
            </w:r>
            <w:hyperlink r:id="rId12" w:history="1">
              <w:r w:rsidRPr="002829D2">
                <w:rPr>
                  <w:rFonts w:ascii="Times New Roman" w:hAnsi="Times New Roman" w:cs="Times New Roman"/>
                  <w:sz w:val="16"/>
                  <w:szCs w:val="16"/>
                </w:rPr>
                <w:t>(0310001)</w:t>
              </w:r>
            </w:hyperlink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Расходный кассовый ордер (ф. 0310002)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Отчет кассира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ED22AB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выписки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регистрации приходных и расходных кассовых ордеров (031003)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Ведомость на выдачу денег из кассы подотчетным лицам (0504501)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выписки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Кассовая книга (0504514)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Акт о списании бланков строгой отчетности (0504816)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выписки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Книга учета бланков строгой отчетности (0504045)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 после внесения последней записи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операций по счету «Касса» (0504071)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Инвентаризационная опись наличных денежных средств (0504088)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Инвентаризационная опись остатков на счетах учета денежных средств (0504082)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Инвентаризационная опись (сличительная) ведомость бланков строгой отчетности и денежных документов (0504086)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Штатное расписание (Т-3)</w:t>
            </w:r>
          </w:p>
        </w:tc>
        <w:tc>
          <w:tcPr>
            <w:tcW w:w="1240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519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  <w:tc>
          <w:tcPr>
            <w:tcW w:w="1826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 КГБУ ЦФО</w:t>
            </w:r>
          </w:p>
        </w:tc>
        <w:tc>
          <w:tcPr>
            <w:tcW w:w="1519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внесения изменений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161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75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Приказ о принятии (увольнении)</w:t>
            </w:r>
          </w:p>
        </w:tc>
        <w:tc>
          <w:tcPr>
            <w:tcW w:w="1240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 xml:space="preserve">кадрового 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обеспечения Министерства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519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 день подписания приказа руководителем</w:t>
            </w:r>
          </w:p>
        </w:tc>
        <w:tc>
          <w:tcPr>
            <w:tcW w:w="1826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  КГБУ ЦФО</w:t>
            </w:r>
          </w:p>
        </w:tc>
        <w:tc>
          <w:tcPr>
            <w:tcW w:w="1519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161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75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Расчетно- платежная ведомость (0504401)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Табель учета использованного рабочего времени и расчета заработной платы (0504421)</w:t>
            </w:r>
          </w:p>
        </w:tc>
        <w:tc>
          <w:tcPr>
            <w:tcW w:w="1240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519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13 и 25 числа каждого месяца</w:t>
            </w:r>
          </w:p>
        </w:tc>
        <w:tc>
          <w:tcPr>
            <w:tcW w:w="1826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 КГБУ ЦФО</w:t>
            </w:r>
          </w:p>
        </w:tc>
        <w:tc>
          <w:tcPr>
            <w:tcW w:w="1519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раза в месяц: не позднее 16 числа каждого месяца и не позднее 01 числа месяца следующего за отчетным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2829D2" w:rsidRDefault="00676F26" w:rsidP="0038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 w:rsidR="00385270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161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75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Записка-расчет об исчислении среднего заработка при предоставлении отпуска, увольнении и других случаях (0504425)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За 10 дней до начала отпуска и в день увольнения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Бухгалтерия 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Карточка-справка (0504417)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75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Лицевой счет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75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Книга аналитического учета депонированной заработной платы, денежного довольствия и стипендий (0504048)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операций расчетов по оплате труда, денежному довольствию и стипендий (0504071)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Инвентаризационная опись расчетов с покупателями, поставщиками и прочими дебиторами и кредиторами (0504089)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Авансовый отчет (0504505)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 1 категории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Подотчетное лицо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Не позднее 3 дня после окончания срока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 день сдачи отчета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операций расчетов с подотчетными лицами (0504071)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Инвентаризационная опись (сличительная ведомость) расчетов с покупателями, поставщиками и прочими дебиторами и кредиторами (0504089)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операций расчетов с дебиторами по доходам (0504071)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операций расчетов с поставщиками (0504071)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Уведомление о лимитах бюджетных обязательств (бюджетных ассигнований) (0504822)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Руководитель учреждения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факту утверждения бюджетной росписи (изменений)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факту утверждения бюджетной росписи (изменений)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75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Журнал регистрации обязательств (0504064)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Ведомость расхождений по результатам инвентаризации (0504092)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 о результатах инвентаризации (0504835)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2 экз.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Инвентариз. комиссия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2829D2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По мере проведения инвентариз.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График отпусков</w:t>
            </w:r>
          </w:p>
        </w:tc>
        <w:tc>
          <w:tcPr>
            <w:tcW w:w="1240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</w:t>
            </w:r>
          </w:p>
        </w:tc>
        <w:tc>
          <w:tcPr>
            <w:tcW w:w="1826" w:type="dxa"/>
          </w:tcPr>
          <w:p w:rsidR="00676F26" w:rsidRPr="00385270" w:rsidRDefault="00676F26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886EB2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385270" w:rsidRDefault="00676F26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886EB2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519" w:type="dxa"/>
          </w:tcPr>
          <w:p w:rsidR="00676F26" w:rsidRPr="00385270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В день подписания руководителем</w:t>
            </w:r>
          </w:p>
        </w:tc>
        <w:tc>
          <w:tcPr>
            <w:tcW w:w="1826" w:type="dxa"/>
          </w:tcPr>
          <w:p w:rsidR="00676F26" w:rsidRPr="00385270" w:rsidRDefault="00676F26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 w:rsidR="00886EB2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</w:p>
        </w:tc>
        <w:tc>
          <w:tcPr>
            <w:tcW w:w="1519" w:type="dxa"/>
          </w:tcPr>
          <w:p w:rsidR="00676F26" w:rsidRPr="00385270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В день подписания руководителем</w:t>
            </w:r>
          </w:p>
        </w:tc>
        <w:tc>
          <w:tcPr>
            <w:tcW w:w="1826" w:type="dxa"/>
          </w:tcPr>
          <w:p w:rsidR="00676F26" w:rsidRPr="00385270" w:rsidRDefault="00676F26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886EB2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385270" w:rsidRDefault="00676F26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 w:rsidR="00886EB2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</w:p>
        </w:tc>
        <w:tc>
          <w:tcPr>
            <w:tcW w:w="1161" w:type="dxa"/>
          </w:tcPr>
          <w:p w:rsidR="00676F26" w:rsidRPr="00385270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886EB2" w:rsidRPr="002829D2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Приказ о направлении работника в командировку</w:t>
            </w:r>
          </w:p>
        </w:tc>
        <w:tc>
          <w:tcPr>
            <w:tcW w:w="1240" w:type="dxa"/>
          </w:tcPr>
          <w:p w:rsidR="00886EB2" w:rsidRPr="002829D2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</w:t>
            </w:r>
          </w:p>
        </w:tc>
        <w:tc>
          <w:tcPr>
            <w:tcW w:w="1826" w:type="dxa"/>
          </w:tcPr>
          <w:p w:rsidR="00886EB2" w:rsidRPr="00385270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886EB2" w:rsidRPr="00385270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519" w:type="dxa"/>
          </w:tcPr>
          <w:p w:rsidR="00886EB2" w:rsidRPr="00385270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Не менее за 3 дня до начала командировки</w:t>
            </w:r>
          </w:p>
        </w:tc>
        <w:tc>
          <w:tcPr>
            <w:tcW w:w="1826" w:type="dxa"/>
          </w:tcPr>
          <w:p w:rsidR="00886EB2" w:rsidRPr="00385270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</w:p>
        </w:tc>
        <w:tc>
          <w:tcPr>
            <w:tcW w:w="1519" w:type="dxa"/>
          </w:tcPr>
          <w:p w:rsidR="00886EB2" w:rsidRPr="00385270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Не менее за 3 дня до начала командировки</w:t>
            </w:r>
          </w:p>
        </w:tc>
        <w:tc>
          <w:tcPr>
            <w:tcW w:w="1826" w:type="dxa"/>
          </w:tcPr>
          <w:p w:rsidR="00886EB2" w:rsidRPr="00385270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886EB2" w:rsidRPr="00385270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</w:p>
        </w:tc>
        <w:tc>
          <w:tcPr>
            <w:tcW w:w="1161" w:type="dxa"/>
          </w:tcPr>
          <w:p w:rsidR="00886EB2" w:rsidRPr="00385270" w:rsidRDefault="00886EB2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Приказ о поощрении работников</w:t>
            </w:r>
          </w:p>
        </w:tc>
        <w:tc>
          <w:tcPr>
            <w:tcW w:w="1240" w:type="dxa"/>
          </w:tcPr>
          <w:p w:rsidR="00676F26" w:rsidRPr="002829D2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</w:t>
            </w:r>
          </w:p>
        </w:tc>
        <w:tc>
          <w:tcPr>
            <w:tcW w:w="1826" w:type="dxa"/>
          </w:tcPr>
          <w:p w:rsidR="00676F26" w:rsidRPr="00385270" w:rsidRDefault="00676F26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886EB2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385270" w:rsidRDefault="00676F26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EC58DC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519" w:type="dxa"/>
          </w:tcPr>
          <w:p w:rsidR="00676F26" w:rsidRPr="00385270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В день подписания руководителем</w:t>
            </w:r>
          </w:p>
        </w:tc>
        <w:tc>
          <w:tcPr>
            <w:tcW w:w="1826" w:type="dxa"/>
          </w:tcPr>
          <w:p w:rsidR="00676F26" w:rsidRPr="00385270" w:rsidRDefault="00676F26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 w:rsidR="00EC58DC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</w:p>
        </w:tc>
        <w:tc>
          <w:tcPr>
            <w:tcW w:w="1519" w:type="dxa"/>
          </w:tcPr>
          <w:p w:rsidR="00676F26" w:rsidRPr="00385270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В день подписания руководителем</w:t>
            </w:r>
          </w:p>
        </w:tc>
        <w:tc>
          <w:tcPr>
            <w:tcW w:w="1826" w:type="dxa"/>
          </w:tcPr>
          <w:p w:rsidR="00676F26" w:rsidRPr="00385270" w:rsidRDefault="00676F26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 w:rsidR="00886EB2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676F26" w:rsidRPr="00385270" w:rsidRDefault="00676F26" w:rsidP="00886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 w:rsidR="00886EB2"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</w:p>
        </w:tc>
        <w:tc>
          <w:tcPr>
            <w:tcW w:w="1161" w:type="dxa"/>
          </w:tcPr>
          <w:p w:rsidR="00676F26" w:rsidRPr="00385270" w:rsidRDefault="00676F26" w:rsidP="00676F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C58DC" w:rsidRPr="002829D2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Приказ о проведении инвентаризации</w:t>
            </w:r>
          </w:p>
        </w:tc>
        <w:tc>
          <w:tcPr>
            <w:tcW w:w="1240" w:type="dxa"/>
          </w:tcPr>
          <w:p w:rsidR="00EC58DC" w:rsidRPr="002829D2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</w:t>
            </w:r>
          </w:p>
        </w:tc>
        <w:tc>
          <w:tcPr>
            <w:tcW w:w="1826" w:type="dxa"/>
          </w:tcPr>
          <w:p w:rsidR="00EC58DC" w:rsidRPr="00385270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EC58DC" w:rsidRPr="00385270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519" w:type="dxa"/>
          </w:tcPr>
          <w:p w:rsidR="00EC58DC" w:rsidRPr="00385270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В день подписания руководителем</w:t>
            </w:r>
          </w:p>
        </w:tc>
        <w:tc>
          <w:tcPr>
            <w:tcW w:w="1826" w:type="dxa"/>
          </w:tcPr>
          <w:p w:rsidR="00EC58DC" w:rsidRPr="00385270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</w:p>
        </w:tc>
        <w:tc>
          <w:tcPr>
            <w:tcW w:w="1519" w:type="dxa"/>
          </w:tcPr>
          <w:p w:rsidR="00EC58DC" w:rsidRPr="00385270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В день подписания руководителем</w:t>
            </w:r>
          </w:p>
        </w:tc>
        <w:tc>
          <w:tcPr>
            <w:tcW w:w="1826" w:type="dxa"/>
          </w:tcPr>
          <w:p w:rsidR="00EC58DC" w:rsidRPr="00385270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 Министерства</w:t>
            </w:r>
          </w:p>
        </w:tc>
        <w:tc>
          <w:tcPr>
            <w:tcW w:w="1826" w:type="dxa"/>
          </w:tcPr>
          <w:p w:rsidR="00EC58DC" w:rsidRPr="00385270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Отдел правового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кадрового</w:t>
            </w: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</w:p>
        </w:tc>
        <w:tc>
          <w:tcPr>
            <w:tcW w:w="1161" w:type="dxa"/>
          </w:tcPr>
          <w:p w:rsidR="00EC58DC" w:rsidRPr="00385270" w:rsidRDefault="00EC58DC" w:rsidP="00EC5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C58DC" w:rsidRPr="00BE41F1" w:rsidTr="00886EB2">
        <w:trPr>
          <w:jc w:val="center"/>
        </w:trPr>
        <w:tc>
          <w:tcPr>
            <w:tcW w:w="1727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Главная книга (0504072)</w:t>
            </w:r>
          </w:p>
        </w:tc>
        <w:tc>
          <w:tcPr>
            <w:tcW w:w="1240" w:type="dxa"/>
          </w:tcPr>
          <w:p w:rsidR="00E74736" w:rsidRPr="002829D2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29D2">
              <w:rPr>
                <w:rFonts w:ascii="Times New Roman" w:hAnsi="Times New Roman" w:cs="Times New Roman"/>
                <w:sz w:val="16"/>
                <w:szCs w:val="16"/>
              </w:rPr>
              <w:t>1 экз.</w:t>
            </w:r>
          </w:p>
        </w:tc>
        <w:tc>
          <w:tcPr>
            <w:tcW w:w="1826" w:type="dxa"/>
          </w:tcPr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826" w:type="dxa"/>
          </w:tcPr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  <w:r w:rsidR="00676F26"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</w:tcPr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  <w:r w:rsidR="00676F26" w:rsidRPr="00385270">
              <w:rPr>
                <w:rFonts w:ascii="Times New Roman" w:hAnsi="Times New Roman" w:cs="Times New Roman"/>
                <w:sz w:val="16"/>
                <w:szCs w:val="16"/>
              </w:rPr>
              <w:t xml:space="preserve"> КГБУ ЦФО</w:t>
            </w:r>
          </w:p>
        </w:tc>
        <w:tc>
          <w:tcPr>
            <w:tcW w:w="1519" w:type="dxa"/>
          </w:tcPr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1826" w:type="dxa"/>
          </w:tcPr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Главный бухгалтер КГБУ ЦФО</w:t>
            </w:r>
          </w:p>
        </w:tc>
        <w:tc>
          <w:tcPr>
            <w:tcW w:w="1826" w:type="dxa"/>
          </w:tcPr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Бухгалтерия</w:t>
            </w:r>
          </w:p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КГБУ ЦФО</w:t>
            </w:r>
          </w:p>
        </w:tc>
        <w:tc>
          <w:tcPr>
            <w:tcW w:w="1161" w:type="dxa"/>
          </w:tcPr>
          <w:p w:rsidR="00E74736" w:rsidRPr="00385270" w:rsidRDefault="00E74736" w:rsidP="00E74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270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</w:tbl>
    <w:p w:rsidR="00B658E3" w:rsidRPr="00BE41F1" w:rsidRDefault="00113195" w:rsidP="00885268">
      <w:pPr>
        <w:tabs>
          <w:tab w:val="left" w:pos="3140"/>
        </w:tabs>
        <w:rPr>
          <w:rFonts w:ascii="Times New Roman" w:hAnsi="Times New Roman" w:cs="Times New Roman"/>
          <w:sz w:val="20"/>
          <w:szCs w:val="20"/>
        </w:rPr>
      </w:pPr>
      <w:r w:rsidRPr="00BE41F1">
        <w:rPr>
          <w:rFonts w:ascii="Times New Roman" w:hAnsi="Times New Roman" w:cs="Times New Roman"/>
          <w:sz w:val="20"/>
          <w:szCs w:val="20"/>
        </w:rPr>
        <w:tab/>
      </w:r>
    </w:p>
    <w:p w:rsidR="00113195" w:rsidRPr="00F64EF4" w:rsidRDefault="00113195" w:rsidP="00885268">
      <w:pPr>
        <w:tabs>
          <w:tab w:val="left" w:pos="314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64EF4">
        <w:rPr>
          <w:rFonts w:ascii="Times New Roman" w:hAnsi="Times New Roman" w:cs="Times New Roman"/>
          <w:sz w:val="16"/>
          <w:szCs w:val="16"/>
        </w:rPr>
        <w:t xml:space="preserve">* Сроки хранения, утверждаемые данным Графиком не должны быть меньше установленных Приказом Минкультуры России от 25.08.2010 № 558, а также не менее пяти лет. </w:t>
      </w:r>
    </w:p>
    <w:p w:rsidR="00113195" w:rsidRPr="00F64EF4" w:rsidRDefault="00113195" w:rsidP="00885268">
      <w:pPr>
        <w:tabs>
          <w:tab w:val="left" w:pos="3140"/>
        </w:tabs>
        <w:rPr>
          <w:rFonts w:ascii="Times New Roman" w:hAnsi="Times New Roman" w:cs="Times New Roman"/>
          <w:sz w:val="16"/>
          <w:szCs w:val="16"/>
        </w:rPr>
      </w:pPr>
      <w:r w:rsidRPr="00F64EF4">
        <w:rPr>
          <w:rFonts w:ascii="Times New Roman" w:hAnsi="Times New Roman" w:cs="Times New Roman"/>
          <w:sz w:val="16"/>
          <w:szCs w:val="16"/>
        </w:rPr>
        <w:t>Ответственность за организацию хранения первичных (сводных) учетных документов, регистров бухгалтерского учета и бухгалтерской отчетности с соблюдением,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21.07.1993 N 5485-1 "О государственной тайне" несет Директор Учреждения.</w:t>
      </w:r>
    </w:p>
    <w:sectPr w:rsidR="00113195" w:rsidRPr="00F64EF4" w:rsidSect="00BF1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FD" w:rsidRDefault="008713FD" w:rsidP="00FC4D0A">
      <w:pPr>
        <w:spacing w:after="0" w:line="240" w:lineRule="auto"/>
      </w:pPr>
      <w:r>
        <w:separator/>
      </w:r>
    </w:p>
  </w:endnote>
  <w:endnote w:type="continuationSeparator" w:id="0">
    <w:p w:rsidR="008713FD" w:rsidRDefault="008713FD" w:rsidP="00FC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FD" w:rsidRDefault="008713FD" w:rsidP="00FC4D0A">
      <w:pPr>
        <w:spacing w:after="0" w:line="240" w:lineRule="auto"/>
      </w:pPr>
      <w:r>
        <w:separator/>
      </w:r>
    </w:p>
  </w:footnote>
  <w:footnote w:type="continuationSeparator" w:id="0">
    <w:p w:rsidR="008713FD" w:rsidRDefault="008713FD" w:rsidP="00FC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01E6"/>
    <w:multiLevelType w:val="hybridMultilevel"/>
    <w:tmpl w:val="7C9E55C6"/>
    <w:lvl w:ilvl="0" w:tplc="D0D042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BDF"/>
    <w:multiLevelType w:val="hybridMultilevel"/>
    <w:tmpl w:val="1E7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4D83"/>
    <w:multiLevelType w:val="hybridMultilevel"/>
    <w:tmpl w:val="2D9ABDF8"/>
    <w:lvl w:ilvl="0" w:tplc="A328C4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12"/>
    <w:rsid w:val="000347EE"/>
    <w:rsid w:val="0006015D"/>
    <w:rsid w:val="00065357"/>
    <w:rsid w:val="000871E3"/>
    <w:rsid w:val="000D3318"/>
    <w:rsid w:val="0010430D"/>
    <w:rsid w:val="00111807"/>
    <w:rsid w:val="0011262D"/>
    <w:rsid w:val="00113195"/>
    <w:rsid w:val="0012029E"/>
    <w:rsid w:val="00123CFC"/>
    <w:rsid w:val="00131027"/>
    <w:rsid w:val="00195DB2"/>
    <w:rsid w:val="001960BF"/>
    <w:rsid w:val="001F1217"/>
    <w:rsid w:val="00205C1F"/>
    <w:rsid w:val="00234213"/>
    <w:rsid w:val="002374C8"/>
    <w:rsid w:val="0025178E"/>
    <w:rsid w:val="00271AB1"/>
    <w:rsid w:val="002829D2"/>
    <w:rsid w:val="002A20C4"/>
    <w:rsid w:val="002A2F5D"/>
    <w:rsid w:val="002E1156"/>
    <w:rsid w:val="00331194"/>
    <w:rsid w:val="00335A31"/>
    <w:rsid w:val="0036106C"/>
    <w:rsid w:val="00371C2A"/>
    <w:rsid w:val="003756D9"/>
    <w:rsid w:val="00385270"/>
    <w:rsid w:val="003B77F8"/>
    <w:rsid w:val="003D14E6"/>
    <w:rsid w:val="004354E0"/>
    <w:rsid w:val="0046429D"/>
    <w:rsid w:val="0047732A"/>
    <w:rsid w:val="00496A22"/>
    <w:rsid w:val="0049725E"/>
    <w:rsid w:val="004C7625"/>
    <w:rsid w:val="004D0EF4"/>
    <w:rsid w:val="004E034B"/>
    <w:rsid w:val="005013D4"/>
    <w:rsid w:val="005D4E87"/>
    <w:rsid w:val="005E1BB0"/>
    <w:rsid w:val="00635413"/>
    <w:rsid w:val="00643348"/>
    <w:rsid w:val="0066674B"/>
    <w:rsid w:val="00672133"/>
    <w:rsid w:val="00676F26"/>
    <w:rsid w:val="00685974"/>
    <w:rsid w:val="006C5119"/>
    <w:rsid w:val="006C6A87"/>
    <w:rsid w:val="006D556F"/>
    <w:rsid w:val="00751435"/>
    <w:rsid w:val="00784B9A"/>
    <w:rsid w:val="007A1F74"/>
    <w:rsid w:val="007A22D5"/>
    <w:rsid w:val="007A3803"/>
    <w:rsid w:val="007A6674"/>
    <w:rsid w:val="007C1548"/>
    <w:rsid w:val="007C260C"/>
    <w:rsid w:val="00805CC9"/>
    <w:rsid w:val="008713FD"/>
    <w:rsid w:val="00885268"/>
    <w:rsid w:val="00885989"/>
    <w:rsid w:val="00886EB2"/>
    <w:rsid w:val="008A303A"/>
    <w:rsid w:val="008A520A"/>
    <w:rsid w:val="008A7E3A"/>
    <w:rsid w:val="008C58CB"/>
    <w:rsid w:val="008E029D"/>
    <w:rsid w:val="008E53C8"/>
    <w:rsid w:val="008E5C87"/>
    <w:rsid w:val="00926F5B"/>
    <w:rsid w:val="009463CC"/>
    <w:rsid w:val="00970915"/>
    <w:rsid w:val="009739C2"/>
    <w:rsid w:val="00990CAD"/>
    <w:rsid w:val="00994E67"/>
    <w:rsid w:val="009C4C7D"/>
    <w:rsid w:val="009F2004"/>
    <w:rsid w:val="009F53E2"/>
    <w:rsid w:val="00A04CBB"/>
    <w:rsid w:val="00A1455F"/>
    <w:rsid w:val="00A34A70"/>
    <w:rsid w:val="00A5755B"/>
    <w:rsid w:val="00A90808"/>
    <w:rsid w:val="00AC2670"/>
    <w:rsid w:val="00AD36E3"/>
    <w:rsid w:val="00AD39D1"/>
    <w:rsid w:val="00AD3AE9"/>
    <w:rsid w:val="00AE1B64"/>
    <w:rsid w:val="00B037E2"/>
    <w:rsid w:val="00B257DE"/>
    <w:rsid w:val="00B37E3A"/>
    <w:rsid w:val="00B658E3"/>
    <w:rsid w:val="00BA5B8C"/>
    <w:rsid w:val="00BB25D1"/>
    <w:rsid w:val="00BB7391"/>
    <w:rsid w:val="00BE070F"/>
    <w:rsid w:val="00BE41F1"/>
    <w:rsid w:val="00BE6C10"/>
    <w:rsid w:val="00BF11E7"/>
    <w:rsid w:val="00BF1812"/>
    <w:rsid w:val="00BF4E96"/>
    <w:rsid w:val="00C826C5"/>
    <w:rsid w:val="00CE6B65"/>
    <w:rsid w:val="00CF576B"/>
    <w:rsid w:val="00D12C37"/>
    <w:rsid w:val="00D24168"/>
    <w:rsid w:val="00DD512D"/>
    <w:rsid w:val="00DE6FB7"/>
    <w:rsid w:val="00E60B44"/>
    <w:rsid w:val="00E64075"/>
    <w:rsid w:val="00E72381"/>
    <w:rsid w:val="00E74736"/>
    <w:rsid w:val="00EC58DC"/>
    <w:rsid w:val="00ED22AB"/>
    <w:rsid w:val="00EE4D99"/>
    <w:rsid w:val="00EF43B4"/>
    <w:rsid w:val="00EF568B"/>
    <w:rsid w:val="00F31AC9"/>
    <w:rsid w:val="00F64EF4"/>
    <w:rsid w:val="00F744D6"/>
    <w:rsid w:val="00FB7222"/>
    <w:rsid w:val="00FC067F"/>
    <w:rsid w:val="00FC4D0A"/>
    <w:rsid w:val="00FC6CE8"/>
    <w:rsid w:val="00FD5C46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1FF1"/>
  <w15:docId w15:val="{A1D38B30-3C5F-49B6-88CE-971CADE0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D0A"/>
  </w:style>
  <w:style w:type="paragraph" w:styleId="a7">
    <w:name w:val="footer"/>
    <w:basedOn w:val="a"/>
    <w:link w:val="a8"/>
    <w:uiPriority w:val="99"/>
    <w:unhideWhenUsed/>
    <w:rsid w:val="00FC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ED7DEB0D54F3B5945A53C66E4565027F25CBC5C06837CA74227FBD60819F24B5E89CD013173RFK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E2A02D56646348ABA64661BB4B1597056CD93EA89117A64DCBCD84B841497C67A00756A8271FjFi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4B6F2A8679753A44AF0AEF571E74B2C3672DC0F377B0D6ED89CE7CBCCF2CA1E9D77E56D3471816f8O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4B6F2A8679753A44AF0AEF571E74B2C3672DC0F377B0D6ED89CE7CBCCF2CA1E9D77E56D3471A17f8O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2173D2BFAF762DC9C81ABE6B51AB7C7604F1664ACE4A6BE0FBCB8DD21028DC5EBF0745B432774Bk1L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42E4-EBDF-44D0-9080-5BD5F9F3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Захаренко Юлия Степанова</cp:lastModifiedBy>
  <cp:revision>7</cp:revision>
  <dcterms:created xsi:type="dcterms:W3CDTF">2018-07-31T02:59:00Z</dcterms:created>
  <dcterms:modified xsi:type="dcterms:W3CDTF">2018-08-16T02:15:00Z</dcterms:modified>
</cp:coreProperties>
</file>