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5635"/>
      </w:tblGrid>
      <w:tr w:rsidR="00C851F4" w:rsidTr="00062D4E">
        <w:trPr>
          <w:trHeight w:val="2969"/>
        </w:trPr>
        <w:tc>
          <w:tcPr>
            <w:tcW w:w="2836" w:type="dxa"/>
          </w:tcPr>
          <w:p w:rsidR="00C851F4" w:rsidRDefault="00C851F4" w:rsidP="0091201B">
            <w:pPr>
              <w:ind w:left="142"/>
              <w:rPr>
                <w:rFonts w:ascii="Impact" w:hAnsi="Impact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382888D5" wp14:editId="0616377D">
                  <wp:extent cx="1537855" cy="1567542"/>
                  <wp:effectExtent l="0" t="0" r="0" b="0"/>
                  <wp:docPr id="4" name="Рисунок 4" descr="http://minfin.kamgov.ru/files/58099865861c53.422105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infin.kamgov.ru/files/58099865861c53.422105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729" cy="1567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</w:tcPr>
          <w:p w:rsidR="003D36C8" w:rsidRDefault="003D36C8" w:rsidP="00C851F4">
            <w:pPr>
              <w:jc w:val="center"/>
              <w:rPr>
                <w:rFonts w:ascii="Impact" w:hAnsi="Impact"/>
                <w:b/>
                <w:sz w:val="40"/>
                <w:szCs w:val="40"/>
              </w:rPr>
            </w:pPr>
          </w:p>
          <w:p w:rsidR="00C851F4" w:rsidRDefault="00767947" w:rsidP="00C851F4">
            <w:pPr>
              <w:jc w:val="center"/>
              <w:rPr>
                <w:rFonts w:ascii="Impact" w:hAnsi="Impact"/>
                <w:b/>
                <w:sz w:val="40"/>
                <w:szCs w:val="40"/>
              </w:rPr>
            </w:pPr>
            <w:r>
              <w:rPr>
                <w:rFonts w:ascii="Impact" w:hAnsi="Impact"/>
                <w:b/>
                <w:sz w:val="40"/>
                <w:szCs w:val="40"/>
              </w:rPr>
              <w:t>Общественный совет при Министерстве</w:t>
            </w:r>
            <w:r w:rsidR="003D36C8">
              <w:rPr>
                <w:rFonts w:ascii="Impact" w:hAnsi="Impact"/>
                <w:b/>
                <w:sz w:val="40"/>
                <w:szCs w:val="40"/>
              </w:rPr>
              <w:t xml:space="preserve"> финансов</w:t>
            </w:r>
            <w:r w:rsidR="00C851F4" w:rsidRPr="00730B54">
              <w:rPr>
                <w:rFonts w:ascii="Impact" w:hAnsi="Impact"/>
                <w:b/>
                <w:sz w:val="40"/>
                <w:szCs w:val="40"/>
              </w:rPr>
              <w:t xml:space="preserve">  </w:t>
            </w:r>
            <w:r w:rsidR="00C851F4">
              <w:rPr>
                <w:rFonts w:ascii="Impact" w:hAnsi="Impact"/>
                <w:b/>
                <w:sz w:val="40"/>
                <w:szCs w:val="40"/>
              </w:rPr>
              <w:t xml:space="preserve"> </w:t>
            </w:r>
            <w:r w:rsidR="00C851F4" w:rsidRPr="00730B54">
              <w:rPr>
                <w:rFonts w:ascii="Impact" w:hAnsi="Impact"/>
                <w:b/>
                <w:sz w:val="40"/>
                <w:szCs w:val="40"/>
              </w:rPr>
              <w:t xml:space="preserve">Камчатского </w:t>
            </w:r>
            <w:r w:rsidR="00C851F4">
              <w:rPr>
                <w:rFonts w:ascii="Impact" w:hAnsi="Impact"/>
                <w:b/>
                <w:sz w:val="40"/>
                <w:szCs w:val="40"/>
              </w:rPr>
              <w:t xml:space="preserve"> </w:t>
            </w:r>
            <w:r w:rsidR="00C851F4" w:rsidRPr="00730B54">
              <w:rPr>
                <w:rFonts w:ascii="Impact" w:hAnsi="Impact"/>
                <w:b/>
                <w:sz w:val="40"/>
                <w:szCs w:val="40"/>
              </w:rPr>
              <w:t xml:space="preserve"> края</w:t>
            </w:r>
          </w:p>
        </w:tc>
      </w:tr>
    </w:tbl>
    <w:p w:rsidR="00E17280" w:rsidRPr="00730B54" w:rsidRDefault="00730B54" w:rsidP="00E17280">
      <w:pPr>
        <w:spacing w:after="0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___________________</w:t>
      </w:r>
      <w:r w:rsidR="00062D4E">
        <w:rPr>
          <w:rFonts w:ascii="Impact" w:hAnsi="Impact"/>
          <w:sz w:val="24"/>
          <w:szCs w:val="24"/>
        </w:rPr>
        <w:t>__</w:t>
      </w:r>
      <w:r>
        <w:rPr>
          <w:rFonts w:ascii="Impact" w:hAnsi="Impact"/>
          <w:sz w:val="24"/>
          <w:szCs w:val="24"/>
        </w:rPr>
        <w:t>____________________________________________</w:t>
      </w:r>
    </w:p>
    <w:p w:rsidR="004E4494" w:rsidRDefault="004E4494" w:rsidP="00127CF4">
      <w:pPr>
        <w:spacing w:after="0"/>
        <w:ind w:firstLine="708"/>
        <w:jc w:val="center"/>
        <w:rPr>
          <w:sz w:val="24"/>
          <w:szCs w:val="24"/>
        </w:rPr>
      </w:pPr>
    </w:p>
    <w:p w:rsidR="004E4494" w:rsidRDefault="004E4494" w:rsidP="00127CF4">
      <w:pPr>
        <w:spacing w:after="0"/>
        <w:ind w:firstLine="708"/>
        <w:jc w:val="center"/>
        <w:rPr>
          <w:sz w:val="24"/>
          <w:szCs w:val="24"/>
        </w:rPr>
      </w:pPr>
    </w:p>
    <w:p w:rsidR="00127CF4" w:rsidRPr="003A6084" w:rsidRDefault="00662A44" w:rsidP="00127CF4">
      <w:pPr>
        <w:spacing w:after="0"/>
        <w:ind w:firstLine="708"/>
        <w:jc w:val="center"/>
        <w:rPr>
          <w:sz w:val="28"/>
          <w:szCs w:val="28"/>
        </w:rPr>
      </w:pPr>
      <w:r w:rsidRPr="003A6084">
        <w:rPr>
          <w:sz w:val="28"/>
          <w:szCs w:val="28"/>
        </w:rPr>
        <w:t>Отчет</w:t>
      </w:r>
    </w:p>
    <w:p w:rsidR="00767947" w:rsidRPr="003A6084" w:rsidRDefault="00662A44" w:rsidP="00127CF4">
      <w:pPr>
        <w:spacing w:after="0"/>
        <w:ind w:firstLine="708"/>
        <w:jc w:val="center"/>
        <w:rPr>
          <w:sz w:val="28"/>
          <w:szCs w:val="28"/>
        </w:rPr>
      </w:pPr>
      <w:r w:rsidRPr="003A6084">
        <w:rPr>
          <w:sz w:val="28"/>
          <w:szCs w:val="28"/>
        </w:rPr>
        <w:t xml:space="preserve">о деятельности Общественного совета при </w:t>
      </w:r>
    </w:p>
    <w:p w:rsidR="00662A44" w:rsidRPr="003A6084" w:rsidRDefault="00662A44" w:rsidP="00127CF4">
      <w:pPr>
        <w:spacing w:after="0"/>
        <w:ind w:firstLine="708"/>
        <w:jc w:val="center"/>
        <w:rPr>
          <w:sz w:val="28"/>
          <w:szCs w:val="28"/>
        </w:rPr>
      </w:pPr>
      <w:r w:rsidRPr="003A6084">
        <w:rPr>
          <w:sz w:val="28"/>
          <w:szCs w:val="28"/>
        </w:rPr>
        <w:t xml:space="preserve">Министерстве финансов </w:t>
      </w:r>
    </w:p>
    <w:p w:rsidR="00662A44" w:rsidRPr="003A6084" w:rsidRDefault="00FC7EC7" w:rsidP="00127CF4">
      <w:pPr>
        <w:spacing w:after="0"/>
        <w:ind w:firstLine="708"/>
        <w:jc w:val="center"/>
        <w:rPr>
          <w:sz w:val="28"/>
          <w:szCs w:val="28"/>
        </w:rPr>
      </w:pPr>
      <w:r w:rsidRPr="003A6084">
        <w:rPr>
          <w:sz w:val="28"/>
          <w:szCs w:val="28"/>
        </w:rPr>
        <w:t>Камчатского края за 2018</w:t>
      </w:r>
      <w:r w:rsidR="00662A44" w:rsidRPr="003A6084">
        <w:rPr>
          <w:sz w:val="28"/>
          <w:szCs w:val="28"/>
        </w:rPr>
        <w:t xml:space="preserve"> год. </w:t>
      </w:r>
    </w:p>
    <w:p w:rsidR="00127CF4" w:rsidRPr="003A6084" w:rsidRDefault="00127CF4" w:rsidP="00E17280">
      <w:pPr>
        <w:spacing w:after="0"/>
        <w:ind w:firstLine="708"/>
        <w:jc w:val="both"/>
        <w:rPr>
          <w:sz w:val="28"/>
          <w:szCs w:val="28"/>
        </w:rPr>
      </w:pPr>
    </w:p>
    <w:p w:rsidR="00FC7EC7" w:rsidRPr="003A6084" w:rsidRDefault="00FC7EC7" w:rsidP="00FC7EC7">
      <w:pPr>
        <w:spacing w:after="0"/>
        <w:ind w:firstLine="709"/>
        <w:jc w:val="both"/>
        <w:rPr>
          <w:sz w:val="28"/>
          <w:szCs w:val="28"/>
        </w:rPr>
      </w:pPr>
      <w:r w:rsidRPr="003A6084">
        <w:rPr>
          <w:sz w:val="28"/>
          <w:szCs w:val="28"/>
        </w:rPr>
        <w:t>Повышение открытости данных, обсуждение общественно значимых нормативно-правовых актов и ключевых бюджетных и финансовых документов Министерства финансов Камчатского края были основными направлениями работы Общественного совета при Министерс</w:t>
      </w:r>
      <w:r w:rsidR="00423704" w:rsidRPr="003A6084">
        <w:rPr>
          <w:sz w:val="28"/>
          <w:szCs w:val="28"/>
        </w:rPr>
        <w:t>тве финансов Камчатского края (С</w:t>
      </w:r>
      <w:r w:rsidRPr="003A6084">
        <w:rPr>
          <w:sz w:val="28"/>
          <w:szCs w:val="28"/>
        </w:rPr>
        <w:t>овета) в 2018 году.</w:t>
      </w:r>
    </w:p>
    <w:p w:rsidR="00FC7EC7" w:rsidRPr="003A6084" w:rsidRDefault="00FC7EC7" w:rsidP="00FC7EC7">
      <w:pPr>
        <w:spacing w:after="0"/>
        <w:ind w:firstLine="709"/>
        <w:jc w:val="both"/>
        <w:rPr>
          <w:sz w:val="28"/>
          <w:szCs w:val="28"/>
        </w:rPr>
      </w:pPr>
      <w:r w:rsidRPr="003A6084">
        <w:rPr>
          <w:sz w:val="28"/>
          <w:szCs w:val="28"/>
        </w:rPr>
        <w:t>В соответствии с утвержденным Планом работы в 2018 году было проведено пять заседаний Общественного совета (19 января, 21 июня, 27 июля, 16 октября, 6 декабря), на которых состоялось рассмотрение и обсуждение следующих вопросов:</w:t>
      </w:r>
    </w:p>
    <w:p w:rsidR="00FC7EC7" w:rsidRPr="003A6084" w:rsidRDefault="00FC7EC7" w:rsidP="002135C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3A6084">
        <w:rPr>
          <w:sz w:val="28"/>
          <w:szCs w:val="28"/>
        </w:rPr>
        <w:t>Отчета Министерства финансов Камчатского края о выполнении плана работы за 2017 год;</w:t>
      </w:r>
    </w:p>
    <w:p w:rsidR="00662A44" w:rsidRPr="003A6084" w:rsidRDefault="00FC7EC7" w:rsidP="002135C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3A6084">
        <w:rPr>
          <w:sz w:val="28"/>
          <w:szCs w:val="28"/>
        </w:rPr>
        <w:t>Доклада Министерства финансов Камчатского края «О реализации в 2017 году  Плана мероприятий по противодействию коррупции в Министерстве финансов Камчатского края</w:t>
      </w:r>
      <w:r w:rsidR="003A6084" w:rsidRPr="003A6084">
        <w:rPr>
          <w:sz w:val="28"/>
          <w:szCs w:val="28"/>
        </w:rPr>
        <w:t>»</w:t>
      </w:r>
      <w:r w:rsidRPr="003A6084">
        <w:rPr>
          <w:sz w:val="28"/>
          <w:szCs w:val="28"/>
        </w:rPr>
        <w:t xml:space="preserve">; </w:t>
      </w:r>
    </w:p>
    <w:p w:rsidR="00EA0B6F" w:rsidRPr="003A6084" w:rsidRDefault="003A6084" w:rsidP="002135C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3A6084">
        <w:rPr>
          <w:sz w:val="28"/>
          <w:szCs w:val="28"/>
        </w:rPr>
        <w:t>Итогов</w:t>
      </w:r>
      <w:r w:rsidR="00EA0B6F" w:rsidRPr="003A6084">
        <w:rPr>
          <w:sz w:val="28"/>
          <w:szCs w:val="28"/>
        </w:rPr>
        <w:t xml:space="preserve"> декларационной компании 2018 года (сведения о доходах, расходах, об имуществе, обязательствах имущественного характера за 2017 год, представленные государственными гражданскими служащими Министерства финансов Камчатского края и директором КГБУ «Центр финансового обеспечения»);</w:t>
      </w:r>
    </w:p>
    <w:p w:rsidR="00EA0B6F" w:rsidRPr="003A6084" w:rsidRDefault="00EA0B6F" w:rsidP="002135C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3A6084">
        <w:rPr>
          <w:sz w:val="28"/>
          <w:szCs w:val="28"/>
        </w:rPr>
        <w:t>Пересмотр требований к закупаемым Министерством финансов Камчатского края и подведомственным ему государственным краевым бюджетным учреждени</w:t>
      </w:r>
      <w:r w:rsidR="003A6084" w:rsidRPr="003A6084">
        <w:rPr>
          <w:sz w:val="28"/>
          <w:szCs w:val="28"/>
        </w:rPr>
        <w:t>е</w:t>
      </w:r>
      <w:r w:rsidRPr="003A6084">
        <w:rPr>
          <w:sz w:val="28"/>
          <w:szCs w:val="28"/>
        </w:rPr>
        <w:t>м отдельным видам товаров, работ, услуг, утвержденных приказом Министерства финансов Камчатского края от 08.07.2016 года № 124;</w:t>
      </w:r>
    </w:p>
    <w:p w:rsidR="00EA0B6F" w:rsidRPr="003A6084" w:rsidRDefault="00EA0B6F" w:rsidP="002135C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3A6084">
        <w:rPr>
          <w:sz w:val="28"/>
          <w:szCs w:val="28"/>
        </w:rPr>
        <w:lastRenderedPageBreak/>
        <w:t>Отчет</w:t>
      </w:r>
      <w:r w:rsidR="003A6084" w:rsidRPr="003A6084">
        <w:rPr>
          <w:sz w:val="28"/>
          <w:szCs w:val="28"/>
        </w:rPr>
        <w:t>а</w:t>
      </w:r>
      <w:r w:rsidRPr="003A6084">
        <w:rPr>
          <w:sz w:val="28"/>
          <w:szCs w:val="28"/>
        </w:rPr>
        <w:t xml:space="preserve"> об исполнении Государственной программы Камчатского края «Управление государственными финансами Камчатского края» по итогам 2017 года;</w:t>
      </w:r>
    </w:p>
    <w:p w:rsidR="00EA0B6F" w:rsidRPr="003A6084" w:rsidRDefault="00EA0B6F" w:rsidP="002135C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3A6084">
        <w:rPr>
          <w:sz w:val="28"/>
          <w:szCs w:val="28"/>
        </w:rPr>
        <w:t>Отчет</w:t>
      </w:r>
      <w:r w:rsidR="003A6084" w:rsidRPr="003A6084">
        <w:rPr>
          <w:sz w:val="28"/>
          <w:szCs w:val="28"/>
        </w:rPr>
        <w:t>а</w:t>
      </w:r>
      <w:r w:rsidRPr="003A6084">
        <w:rPr>
          <w:sz w:val="28"/>
          <w:szCs w:val="28"/>
        </w:rPr>
        <w:t xml:space="preserve"> об исполнении Министерством финансов Камчатского края Плана по реализации принципов и механизмов (инструментов) открытости в деятельности исполнительных органов власти Камчатского края в 2018 году;</w:t>
      </w:r>
    </w:p>
    <w:p w:rsidR="003A6084" w:rsidRPr="003A6084" w:rsidRDefault="003A6084" w:rsidP="003A6084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sz w:val="28"/>
          <w:szCs w:val="28"/>
        </w:rPr>
      </w:pPr>
      <w:r w:rsidRPr="003A6084">
        <w:rPr>
          <w:sz w:val="28"/>
          <w:szCs w:val="28"/>
        </w:rPr>
        <w:t>Отчета об исполнении Министерством финансов Камчатского края Плана по реализации принципов и механизмов (инструментов) открытости в деятельности исполнительных органов власти Камчатского края в 2018 году;</w:t>
      </w:r>
    </w:p>
    <w:p w:rsidR="0060781D" w:rsidRPr="003A6084" w:rsidRDefault="0060781D" w:rsidP="003A608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3A6084">
        <w:rPr>
          <w:sz w:val="28"/>
          <w:szCs w:val="28"/>
        </w:rPr>
        <w:t>Проект</w:t>
      </w:r>
      <w:r w:rsidR="003A6084" w:rsidRPr="003A6084">
        <w:rPr>
          <w:sz w:val="28"/>
          <w:szCs w:val="28"/>
        </w:rPr>
        <w:t>а</w:t>
      </w:r>
      <w:r w:rsidRPr="003A6084">
        <w:rPr>
          <w:sz w:val="28"/>
          <w:szCs w:val="28"/>
        </w:rPr>
        <w:t xml:space="preserve"> краевого бюджета на 2019 год и плановый период 2020 и 2021 годов;</w:t>
      </w:r>
    </w:p>
    <w:p w:rsidR="004A1096" w:rsidRPr="003A6084" w:rsidRDefault="004A1096" w:rsidP="002135C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3A6084">
        <w:rPr>
          <w:sz w:val="28"/>
          <w:szCs w:val="28"/>
        </w:rPr>
        <w:t>Плана мероприятий по противодействию коррупции в Министерстве финансов Камчатского края на 2018-2021 годы;</w:t>
      </w:r>
    </w:p>
    <w:p w:rsidR="004A1096" w:rsidRPr="003A6084" w:rsidRDefault="004A1096" w:rsidP="002135C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3A6084">
        <w:rPr>
          <w:sz w:val="28"/>
          <w:szCs w:val="28"/>
        </w:rPr>
        <w:t>Информаци</w:t>
      </w:r>
      <w:r w:rsidR="003A6084" w:rsidRPr="003A6084">
        <w:rPr>
          <w:sz w:val="28"/>
          <w:szCs w:val="28"/>
        </w:rPr>
        <w:t>и</w:t>
      </w:r>
      <w:r w:rsidRPr="003A6084">
        <w:rPr>
          <w:sz w:val="28"/>
          <w:szCs w:val="28"/>
        </w:rPr>
        <w:t xml:space="preserve"> о результатах проверки организации работы по противодействию коррупции в Министерстве финансов Камчатского края, проведенной Главным управлением государственной службы Губернатора и Правительства Камчатского края;</w:t>
      </w:r>
    </w:p>
    <w:p w:rsidR="00423704" w:rsidRPr="003A6084" w:rsidRDefault="004A1096" w:rsidP="002135C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3A6084">
        <w:rPr>
          <w:sz w:val="28"/>
          <w:szCs w:val="28"/>
        </w:rPr>
        <w:t xml:space="preserve">Выборочный анализ качества ответов на обращения граждан в Министерстве финансов Камчатского края в 2018 году. </w:t>
      </w:r>
    </w:p>
    <w:p w:rsidR="00423704" w:rsidRPr="003A6084" w:rsidRDefault="00423704" w:rsidP="00423704">
      <w:pPr>
        <w:pStyle w:val="a3"/>
        <w:spacing w:after="0"/>
        <w:ind w:left="709"/>
        <w:jc w:val="both"/>
        <w:rPr>
          <w:sz w:val="28"/>
          <w:szCs w:val="28"/>
        </w:rPr>
      </w:pPr>
    </w:p>
    <w:p w:rsidR="00897910" w:rsidRPr="003A6084" w:rsidRDefault="004A1096" w:rsidP="00423704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3A6084">
        <w:rPr>
          <w:sz w:val="28"/>
          <w:szCs w:val="28"/>
        </w:rPr>
        <w:t xml:space="preserve">Кроме того, 2 марта 2018 года председатель Совета Твердохлеб Е.В. приняла участие во встрече с председателем Общественного совета при Министерстве РФ по развитию Дальнего Востока и представителями министерства, проводимой Агентством по внутренней политике Камчатского края. </w:t>
      </w:r>
    </w:p>
    <w:p w:rsidR="004A1096" w:rsidRPr="003A6084" w:rsidRDefault="004A1096" w:rsidP="002135C4">
      <w:pPr>
        <w:pStyle w:val="a3"/>
        <w:spacing w:after="0"/>
        <w:ind w:left="0" w:firstLine="1069"/>
        <w:jc w:val="both"/>
        <w:rPr>
          <w:sz w:val="28"/>
          <w:szCs w:val="28"/>
        </w:rPr>
      </w:pPr>
      <w:r w:rsidRPr="003A6084">
        <w:rPr>
          <w:sz w:val="28"/>
          <w:szCs w:val="28"/>
        </w:rPr>
        <w:t>15 октября 2018 года председатель Совета Твердохлеб Е.В. приняла участие в расширенном</w:t>
      </w:r>
      <w:r w:rsidR="00897910" w:rsidRPr="003A6084">
        <w:rPr>
          <w:sz w:val="28"/>
          <w:szCs w:val="28"/>
        </w:rPr>
        <w:t xml:space="preserve"> заседании Общественной палаты Камчатского края. </w:t>
      </w:r>
    </w:p>
    <w:p w:rsidR="00897910" w:rsidRPr="003A6084" w:rsidRDefault="00897910" w:rsidP="002135C4">
      <w:pPr>
        <w:pStyle w:val="a3"/>
        <w:spacing w:after="0"/>
        <w:ind w:left="0" w:firstLine="1069"/>
        <w:jc w:val="both"/>
        <w:rPr>
          <w:sz w:val="28"/>
          <w:szCs w:val="28"/>
        </w:rPr>
      </w:pPr>
      <w:r w:rsidRPr="003A6084">
        <w:rPr>
          <w:sz w:val="28"/>
          <w:szCs w:val="28"/>
        </w:rPr>
        <w:t>29 октября -1 ноября 2018 года члены Совета принимали активное участие в публичных слушаниях по обсуждению проекта закона Камчатского края «О краевом бюджете на 2019 год и на плановый период 2020 и 2021 годов».</w:t>
      </w:r>
    </w:p>
    <w:p w:rsidR="00897910" w:rsidRPr="003A6084" w:rsidRDefault="00897910" w:rsidP="002135C4">
      <w:pPr>
        <w:pStyle w:val="a3"/>
        <w:spacing w:after="0"/>
        <w:ind w:left="0" w:firstLine="1069"/>
        <w:jc w:val="both"/>
        <w:rPr>
          <w:sz w:val="28"/>
          <w:szCs w:val="28"/>
        </w:rPr>
      </w:pPr>
      <w:r w:rsidRPr="003A6084">
        <w:rPr>
          <w:sz w:val="28"/>
          <w:szCs w:val="28"/>
        </w:rPr>
        <w:t>7 декабря 2018 года члены Совета приняли участие в семинаре, приуроченном к международному дню борьбы с коррупцией (орган, обеспечивающий проведение семинара-Министерство финансов Камчатского края).</w:t>
      </w:r>
    </w:p>
    <w:p w:rsidR="00897910" w:rsidRPr="003A6084" w:rsidRDefault="00897910" w:rsidP="002135C4">
      <w:pPr>
        <w:pStyle w:val="a3"/>
        <w:spacing w:after="0"/>
        <w:ind w:left="0" w:firstLine="1069"/>
        <w:jc w:val="both"/>
        <w:rPr>
          <w:sz w:val="28"/>
          <w:szCs w:val="28"/>
        </w:rPr>
      </w:pPr>
      <w:r w:rsidRPr="003A6084">
        <w:rPr>
          <w:sz w:val="28"/>
          <w:szCs w:val="28"/>
        </w:rPr>
        <w:t xml:space="preserve">14 декабря 2018 года члены Совета приняли участие в заседании комиссии по соблюдению требований к служебному поведению </w:t>
      </w:r>
      <w:r w:rsidRPr="003A6084">
        <w:rPr>
          <w:sz w:val="28"/>
          <w:szCs w:val="28"/>
        </w:rPr>
        <w:lastRenderedPageBreak/>
        <w:t>государственных служащих Камчатского края и урегулированию конфликта интересов в Министерстве финансов Камчатского края.</w:t>
      </w:r>
    </w:p>
    <w:p w:rsidR="003A6084" w:rsidRDefault="003A6084" w:rsidP="00795023">
      <w:pPr>
        <w:spacing w:after="0"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3A6084">
        <w:rPr>
          <w:rFonts w:eastAsia="Andale Sans UI" w:cs="Times New Roman"/>
          <w:kern w:val="3"/>
          <w:sz w:val="28"/>
          <w:szCs w:val="28"/>
          <w:lang w:eastAsia="ja-JP" w:bidi="fa-IR"/>
        </w:rPr>
        <w:t>В</w:t>
      </w:r>
      <w:r w:rsidRPr="003A6084">
        <w:rPr>
          <w:rFonts w:eastAsia="Times New Roman" w:cs="Times New Roman"/>
          <w:sz w:val="28"/>
          <w:szCs w:val="28"/>
        </w:rPr>
        <w:t xml:space="preserve"> отчетном периоде члены Совета приняли участие в 3 заседаниях аттестационной комиссии при Министерстве финансов Камчатского края, а также в 1 заседании конкурсной комиссии </w:t>
      </w:r>
      <w:r w:rsidRPr="003A6084">
        <w:rPr>
          <w:rFonts w:eastAsia="Andale Sans UI" w:cs="Times New Roman"/>
          <w:kern w:val="3"/>
          <w:sz w:val="28"/>
          <w:szCs w:val="28"/>
          <w:lang w:eastAsia="ja-JP" w:bidi="fa-IR"/>
        </w:rPr>
        <w:t>на замещение вакантной должности государственной гражданской службы в Министерстве финансов Камчатского края</w:t>
      </w:r>
      <w:r w:rsidRPr="003A6084">
        <w:rPr>
          <w:rFonts w:eastAsia="Times New Roman" w:cs="Times New Roman"/>
          <w:sz w:val="28"/>
          <w:szCs w:val="28"/>
        </w:rPr>
        <w:t>.</w:t>
      </w:r>
    </w:p>
    <w:p w:rsidR="00897910" w:rsidRPr="003A6084" w:rsidRDefault="00897910" w:rsidP="00795023">
      <w:pPr>
        <w:spacing w:after="0" w:line="360" w:lineRule="auto"/>
        <w:ind w:firstLine="851"/>
        <w:jc w:val="both"/>
        <w:rPr>
          <w:sz w:val="28"/>
          <w:szCs w:val="28"/>
        </w:rPr>
      </w:pPr>
      <w:r w:rsidRPr="003A6084">
        <w:rPr>
          <w:sz w:val="28"/>
          <w:szCs w:val="28"/>
        </w:rPr>
        <w:t>В отчетном периоде члены Совета принимали участие в ежегодной Всероссийской программе «Дни финансовой грамотности в учебных заведениях» Камчатского края.</w:t>
      </w:r>
    </w:p>
    <w:p w:rsidR="00897910" w:rsidRPr="003A6084" w:rsidRDefault="00897910" w:rsidP="00795023">
      <w:pPr>
        <w:pStyle w:val="a3"/>
        <w:spacing w:after="0"/>
        <w:ind w:left="0" w:firstLine="1069"/>
        <w:jc w:val="both"/>
        <w:rPr>
          <w:sz w:val="28"/>
          <w:szCs w:val="28"/>
        </w:rPr>
      </w:pPr>
      <w:r w:rsidRPr="003A6084">
        <w:rPr>
          <w:sz w:val="28"/>
          <w:szCs w:val="28"/>
        </w:rPr>
        <w:t xml:space="preserve"> В 2018 году членами Совета были рассмотрены </w:t>
      </w:r>
      <w:r w:rsidR="003A6084" w:rsidRPr="003A6084">
        <w:rPr>
          <w:sz w:val="28"/>
          <w:szCs w:val="28"/>
        </w:rPr>
        <w:t>5</w:t>
      </w:r>
      <w:r w:rsidRPr="003A6084">
        <w:rPr>
          <w:sz w:val="28"/>
          <w:szCs w:val="28"/>
        </w:rPr>
        <w:t>8 проектов нормативных правовых актов Министерства финансов Камчатского края.</w:t>
      </w:r>
    </w:p>
    <w:p w:rsidR="002135C4" w:rsidRPr="003A6084" w:rsidRDefault="002135C4" w:rsidP="00897910">
      <w:pPr>
        <w:pStyle w:val="a3"/>
        <w:spacing w:after="0"/>
        <w:ind w:left="0" w:firstLine="1069"/>
        <w:jc w:val="both"/>
        <w:rPr>
          <w:sz w:val="28"/>
          <w:szCs w:val="28"/>
        </w:rPr>
      </w:pPr>
      <w:r w:rsidRPr="003A6084">
        <w:rPr>
          <w:sz w:val="28"/>
          <w:szCs w:val="28"/>
        </w:rPr>
        <w:t>По итогам работы Совета за 2018 год успешно проведены мероприятия, имеющие видимые результаты и общественную значимость.</w:t>
      </w:r>
    </w:p>
    <w:p w:rsidR="002135C4" w:rsidRPr="003A6084" w:rsidRDefault="002135C4" w:rsidP="00897910">
      <w:pPr>
        <w:pStyle w:val="a3"/>
        <w:spacing w:after="0"/>
        <w:ind w:left="0" w:firstLine="1069"/>
        <w:jc w:val="both"/>
        <w:rPr>
          <w:sz w:val="28"/>
          <w:szCs w:val="28"/>
        </w:rPr>
      </w:pPr>
      <w:r w:rsidRPr="003A6084">
        <w:rPr>
          <w:sz w:val="28"/>
          <w:szCs w:val="28"/>
        </w:rPr>
        <w:t>На 2019 год намечены новые цели и задачи, направленные на совершенствование деятельности Совета, как органа общественного регулирования.</w:t>
      </w:r>
    </w:p>
    <w:p w:rsidR="00670E6D" w:rsidRPr="003A6084" w:rsidRDefault="00670E6D" w:rsidP="00897910">
      <w:pPr>
        <w:pStyle w:val="a3"/>
        <w:spacing w:after="0"/>
        <w:ind w:left="0" w:firstLine="1069"/>
        <w:jc w:val="both"/>
        <w:rPr>
          <w:sz w:val="28"/>
          <w:szCs w:val="28"/>
        </w:rPr>
      </w:pPr>
    </w:p>
    <w:p w:rsidR="00670E6D" w:rsidRPr="003A6084" w:rsidRDefault="00670E6D" w:rsidP="00897910">
      <w:pPr>
        <w:pStyle w:val="a3"/>
        <w:spacing w:after="0"/>
        <w:ind w:left="0" w:firstLine="1069"/>
        <w:jc w:val="both"/>
        <w:rPr>
          <w:sz w:val="28"/>
          <w:szCs w:val="28"/>
        </w:rPr>
      </w:pPr>
    </w:p>
    <w:p w:rsidR="00897910" w:rsidRPr="003A6084" w:rsidRDefault="00897910" w:rsidP="00897910">
      <w:pPr>
        <w:pStyle w:val="a3"/>
        <w:spacing w:after="0"/>
        <w:ind w:left="1069"/>
        <w:jc w:val="both"/>
        <w:rPr>
          <w:sz w:val="28"/>
          <w:szCs w:val="28"/>
        </w:rPr>
      </w:pPr>
      <w:bookmarkStart w:id="0" w:name="_GoBack"/>
      <w:bookmarkEnd w:id="0"/>
    </w:p>
    <w:p w:rsidR="00EA0B6F" w:rsidRPr="003A6084" w:rsidRDefault="00EA0B6F" w:rsidP="004A1096">
      <w:pPr>
        <w:spacing w:after="0"/>
        <w:ind w:left="709"/>
        <w:jc w:val="both"/>
        <w:rPr>
          <w:sz w:val="28"/>
          <w:szCs w:val="28"/>
        </w:rPr>
      </w:pPr>
    </w:p>
    <w:p w:rsidR="001D60F0" w:rsidRPr="003A6084" w:rsidRDefault="001D60F0">
      <w:pPr>
        <w:spacing w:after="0"/>
        <w:ind w:firstLine="708"/>
        <w:jc w:val="both"/>
        <w:rPr>
          <w:sz w:val="28"/>
          <w:szCs w:val="28"/>
        </w:rPr>
      </w:pPr>
    </w:p>
    <w:sectPr w:rsidR="001D60F0" w:rsidRPr="003A6084" w:rsidSect="0042370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D05" w:rsidRDefault="00156D05" w:rsidP="00C851F4">
      <w:pPr>
        <w:spacing w:after="0" w:line="240" w:lineRule="auto"/>
      </w:pPr>
      <w:r>
        <w:separator/>
      </w:r>
    </w:p>
  </w:endnote>
  <w:endnote w:type="continuationSeparator" w:id="0">
    <w:p w:rsidR="00156D05" w:rsidRDefault="00156D05" w:rsidP="00C8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D05" w:rsidRDefault="00156D05" w:rsidP="00C851F4">
      <w:pPr>
        <w:spacing w:after="0" w:line="240" w:lineRule="auto"/>
      </w:pPr>
      <w:r>
        <w:separator/>
      </w:r>
    </w:p>
  </w:footnote>
  <w:footnote w:type="continuationSeparator" w:id="0">
    <w:p w:rsidR="00156D05" w:rsidRDefault="00156D05" w:rsidP="00C85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02375"/>
    <w:multiLevelType w:val="hybridMultilevel"/>
    <w:tmpl w:val="64F8188E"/>
    <w:lvl w:ilvl="0" w:tplc="9C748B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ED675A"/>
    <w:multiLevelType w:val="hybridMultilevel"/>
    <w:tmpl w:val="9378E268"/>
    <w:lvl w:ilvl="0" w:tplc="71BE26B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DE40AEF"/>
    <w:multiLevelType w:val="hybridMultilevel"/>
    <w:tmpl w:val="9A120EFA"/>
    <w:lvl w:ilvl="0" w:tplc="9BB62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B557EB"/>
    <w:multiLevelType w:val="hybridMultilevel"/>
    <w:tmpl w:val="4100F6F0"/>
    <w:lvl w:ilvl="0" w:tplc="DAAEE7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280"/>
    <w:rsid w:val="00012A78"/>
    <w:rsid w:val="00062D4E"/>
    <w:rsid w:val="000B7D29"/>
    <w:rsid w:val="00127A38"/>
    <w:rsid w:val="00127CF4"/>
    <w:rsid w:val="00156D05"/>
    <w:rsid w:val="001601AF"/>
    <w:rsid w:val="001D60F0"/>
    <w:rsid w:val="002135C4"/>
    <w:rsid w:val="00281696"/>
    <w:rsid w:val="002C6C6F"/>
    <w:rsid w:val="0030499C"/>
    <w:rsid w:val="00344588"/>
    <w:rsid w:val="003A6084"/>
    <w:rsid w:val="003B0CB0"/>
    <w:rsid w:val="003C4CCD"/>
    <w:rsid w:val="003D0894"/>
    <w:rsid w:val="003D36C8"/>
    <w:rsid w:val="003E3220"/>
    <w:rsid w:val="003F25FD"/>
    <w:rsid w:val="00405736"/>
    <w:rsid w:val="00423704"/>
    <w:rsid w:val="004366E4"/>
    <w:rsid w:val="00455CE6"/>
    <w:rsid w:val="00467E7E"/>
    <w:rsid w:val="00494B75"/>
    <w:rsid w:val="004A1096"/>
    <w:rsid w:val="004E4494"/>
    <w:rsid w:val="005211FB"/>
    <w:rsid w:val="0060781D"/>
    <w:rsid w:val="00662A44"/>
    <w:rsid w:val="00670E6D"/>
    <w:rsid w:val="00680113"/>
    <w:rsid w:val="00690D38"/>
    <w:rsid w:val="006F1014"/>
    <w:rsid w:val="006F2E97"/>
    <w:rsid w:val="00713603"/>
    <w:rsid w:val="00730B54"/>
    <w:rsid w:val="00765859"/>
    <w:rsid w:val="00767947"/>
    <w:rsid w:val="00795023"/>
    <w:rsid w:val="007E159F"/>
    <w:rsid w:val="007F2CB9"/>
    <w:rsid w:val="00872A49"/>
    <w:rsid w:val="00897910"/>
    <w:rsid w:val="008C4AA7"/>
    <w:rsid w:val="0091201B"/>
    <w:rsid w:val="009310EF"/>
    <w:rsid w:val="00A075C5"/>
    <w:rsid w:val="00A11FEC"/>
    <w:rsid w:val="00A12083"/>
    <w:rsid w:val="00A40B0E"/>
    <w:rsid w:val="00B4411C"/>
    <w:rsid w:val="00B90E6D"/>
    <w:rsid w:val="00BB5FE9"/>
    <w:rsid w:val="00C25AB2"/>
    <w:rsid w:val="00C851F4"/>
    <w:rsid w:val="00D526B9"/>
    <w:rsid w:val="00D53E0C"/>
    <w:rsid w:val="00DE3078"/>
    <w:rsid w:val="00E17280"/>
    <w:rsid w:val="00EA0B6F"/>
    <w:rsid w:val="00EC2E15"/>
    <w:rsid w:val="00F35DF2"/>
    <w:rsid w:val="00F721A4"/>
    <w:rsid w:val="00FB4A2F"/>
    <w:rsid w:val="00FC7EC7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D6390-3043-48CB-B709-EEF329AE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280"/>
    <w:pPr>
      <w:ind w:left="720"/>
      <w:contextualSpacing/>
    </w:pPr>
  </w:style>
  <w:style w:type="table" w:styleId="a4">
    <w:name w:val="Table Grid"/>
    <w:basedOn w:val="a1"/>
    <w:uiPriority w:val="59"/>
    <w:rsid w:val="00C85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5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KamGU im.V.Beringa</Company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Тимчук Леся Богдановна</cp:lastModifiedBy>
  <cp:revision>2</cp:revision>
  <cp:lastPrinted>2019-01-14T22:36:00Z</cp:lastPrinted>
  <dcterms:created xsi:type="dcterms:W3CDTF">2019-01-28T02:01:00Z</dcterms:created>
  <dcterms:modified xsi:type="dcterms:W3CDTF">2019-01-28T02:01:00Z</dcterms:modified>
</cp:coreProperties>
</file>