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52" w:rsidRPr="00373F89" w:rsidRDefault="00373F89">
      <w:pPr>
        <w:pStyle w:val="1"/>
        <w:rPr>
          <w:lang w:val="ru-RU"/>
        </w:rPr>
      </w:pPr>
      <w:bookmarkStart w:id="0" w:name="_GoBack"/>
      <w:r w:rsidRPr="00373F89">
        <w:rPr>
          <w:lang w:val="ru-RU"/>
        </w:rPr>
        <w:t>Письмо Минтруда России № 10-9/10/В-36 от 10 января 2019 г.</w:t>
      </w:r>
    </w:p>
    <w:bookmarkEnd w:id="0"/>
    <w:p w:rsidR="00BF2F52" w:rsidRPr="00373F89" w:rsidRDefault="00373F89">
      <w:pPr>
        <w:pStyle w:val="2"/>
        <w:rPr>
          <w:lang w:val="ru-RU"/>
        </w:rPr>
      </w:pPr>
      <w:r w:rsidRPr="00373F89">
        <w:rPr>
          <w:lang w:val="ru-RU"/>
        </w:rPr>
        <w:t xml:space="preserve">Руководителям организаций, находящихся в ведении Минтруда России 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 xml:space="preserve">В целях обеспечения соблюдения требований антикоррупционного законодательства Российской Федерации работниками подведомственных </w:t>
      </w:r>
      <w:r w:rsidRPr="00373F89">
        <w:rPr>
          <w:lang w:val="ru-RU"/>
        </w:rPr>
        <w:t>организаций при представлении сведений о доходах, расходах, об имуществе и обязательствах имущественного характера (далее - сведения о доходах) направляем:</w:t>
      </w:r>
    </w:p>
    <w:p w:rsidR="00BF2F52" w:rsidRPr="00373F89" w:rsidRDefault="00373F89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73F89">
        <w:rPr>
          <w:lang w:val="ru-RU"/>
        </w:rPr>
        <w:t>обновленные Методические рекомендации по вопросам представления сведений о доходах, расходах, об иму</w:t>
      </w:r>
      <w:r w:rsidRPr="00373F89">
        <w:rPr>
          <w:lang w:val="ru-RU"/>
        </w:rPr>
        <w:t xml:space="preserve">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(за отчетный 2018 год) (далее - Методические рекомендации за отчетный 2018 год); </w:t>
      </w:r>
    </w:p>
    <w:p w:rsidR="00BF2F52" w:rsidRPr="00373F89" w:rsidRDefault="00373F89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373F89">
        <w:rPr>
          <w:lang w:val="ru-RU"/>
        </w:rPr>
        <w:t>основные новеллы в Мето</w:t>
      </w:r>
      <w:r w:rsidRPr="00373F89">
        <w:rPr>
          <w:lang w:val="ru-RU"/>
        </w:rPr>
        <w:t xml:space="preserve">дических рекомендациях за отчетный 2018 год, на которые стоит обратить внимание при их использовании, подготовленные Департаментом государственной политики в сфере государственной и муниципальной службы, противодействия коррупции Минтруда России. 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Методиче</w:t>
      </w:r>
      <w:r w:rsidRPr="00373F89">
        <w:rPr>
          <w:lang w:val="ru-RU"/>
        </w:rPr>
        <w:t xml:space="preserve">ские рекомендации за отчетный 2018 год и основные новеллы размещены на официальном сайте Министерства в пункте 6 подраздела «Методические материалы» раздела «Противодействие коррупции» по адресу: </w:t>
      </w:r>
      <w:hyperlink r:id="rId5">
        <w:r>
          <w:rPr>
            <w:rStyle w:val="InternetLink"/>
          </w:rPr>
          <w:t>https</w:t>
        </w:r>
        <w:r w:rsidRPr="00373F89">
          <w:rPr>
            <w:rStyle w:val="InternetLink"/>
            <w:lang w:val="ru-RU"/>
          </w:rPr>
          <w:t>://</w:t>
        </w:r>
        <w:r>
          <w:rPr>
            <w:rStyle w:val="InternetLink"/>
          </w:rPr>
          <w:t>rosmintrud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ru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ministry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anticorruption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Methods</w:t>
        </w:r>
        <w:r w:rsidRPr="00373F89">
          <w:rPr>
            <w:rStyle w:val="InternetLink"/>
            <w:lang w:val="ru-RU"/>
          </w:rPr>
          <w:t>/12</w:t>
        </w:r>
      </w:hyperlink>
      <w:r w:rsidRPr="00373F89">
        <w:rPr>
          <w:lang w:val="ru-RU"/>
        </w:rPr>
        <w:t>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 xml:space="preserve">Для указания полной и достоверной информации при заполнении справок о доходах целесообразно пользоваться официальными документами: справки о доходах формы 2-НДФЛ, договоры (купли-продажи, аренды, </w:t>
      </w:r>
      <w:r w:rsidRPr="00373F89">
        <w:rPr>
          <w:lang w:val="ru-RU"/>
        </w:rPr>
        <w:t>кредитные договоры и т.д.), свидетельства о государственной регистрации права собственности (выписки из ЕГРН) и иные правоустанавливающие документы, выписки по банковским счетам, заверенные банком или иной кредитной организацией и т.д.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Кроме того, обращаем</w:t>
      </w:r>
      <w:r w:rsidRPr="00373F89">
        <w:rPr>
          <w:lang w:val="ru-RU"/>
        </w:rPr>
        <w:t xml:space="preserve"> внимание, что сведения о своих банковских счетах можно получить в налоговых органах, например, путем подачи заявления через сервис «Личный кабинет налогоплательщика для физических лиц» (раздел: «Обращение в свободной форме»).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Порядок представления заявите</w:t>
      </w:r>
      <w:r w:rsidRPr="00373F89">
        <w:rPr>
          <w:lang w:val="ru-RU"/>
        </w:rPr>
        <w:t xml:space="preserve">лю сведений о его банковских счетах размещен на официальном сайте ФНС России по адресу: </w:t>
      </w:r>
      <w:hyperlink r:id="rId6">
        <w:r>
          <w:rPr>
            <w:rStyle w:val="InternetLink"/>
          </w:rPr>
          <w:t>https</w:t>
        </w:r>
        <w:r w:rsidRPr="00373F89">
          <w:rPr>
            <w:rStyle w:val="InternetLink"/>
            <w:lang w:val="ru-RU"/>
          </w:rPr>
          <w:t>://</w:t>
        </w:r>
        <w:r>
          <w:rPr>
            <w:rStyle w:val="InternetLink"/>
          </w:rPr>
          <w:t>www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nalog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ru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rn</w:t>
        </w:r>
        <w:r w:rsidRPr="00373F89">
          <w:rPr>
            <w:rStyle w:val="InternetLink"/>
            <w:lang w:val="ru-RU"/>
          </w:rPr>
          <w:t>77/</w:t>
        </w:r>
        <w:r>
          <w:rPr>
            <w:rStyle w:val="InternetLink"/>
          </w:rPr>
          <w:t>fl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interest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inf</w:t>
        </w:r>
        <w:r w:rsidRPr="00373F89">
          <w:rPr>
            <w:rStyle w:val="InternetLink"/>
            <w:lang w:val="ru-RU"/>
          </w:rPr>
          <w:t>_</w:t>
        </w:r>
        <w:r>
          <w:rPr>
            <w:rStyle w:val="InternetLink"/>
          </w:rPr>
          <w:t>baccount</w:t>
        </w:r>
        <w:r w:rsidRPr="00373F89">
          <w:rPr>
            <w:rStyle w:val="InternetLink"/>
            <w:lang w:val="ru-RU"/>
          </w:rPr>
          <w:t>/</w:t>
        </w:r>
      </w:hyperlink>
      <w:r w:rsidRPr="00373F89">
        <w:rPr>
          <w:lang w:val="ru-RU"/>
        </w:rPr>
        <w:t>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Справки о доходах за 2018 год, представляемы</w:t>
      </w:r>
      <w:r w:rsidRPr="00373F89">
        <w:rPr>
          <w:lang w:val="ru-RU"/>
        </w:rPr>
        <w:t>е руководителями подведомственных организаций, в обязательном порядке заполняются с использованием специального программного обеспечения «Справки БК» (СПО «Справки БК»).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Указанное программное обеспечение размещено на официальном сайте федеральной государст</w:t>
      </w:r>
      <w:r w:rsidRPr="00373F89">
        <w:rPr>
          <w:lang w:val="ru-RU"/>
        </w:rPr>
        <w:t xml:space="preserve">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 </w:t>
      </w:r>
      <w:hyperlink r:id="rId7">
        <w:r>
          <w:rPr>
            <w:rStyle w:val="InternetLink"/>
          </w:rPr>
          <w:t>https</w:t>
        </w:r>
        <w:r w:rsidRPr="00373F89">
          <w:rPr>
            <w:rStyle w:val="InternetLink"/>
            <w:lang w:val="ru-RU"/>
          </w:rPr>
          <w:t>://</w:t>
        </w:r>
        <w:r>
          <w:rPr>
            <w:rStyle w:val="InternetLink"/>
          </w:rPr>
          <w:t>go</w:t>
        </w:r>
        <w:r>
          <w:rPr>
            <w:rStyle w:val="InternetLink"/>
          </w:rPr>
          <w:t>ssluzhba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gov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ru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page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index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spravki</w:t>
        </w:r>
        <w:r w:rsidRPr="00373F89">
          <w:rPr>
            <w:rStyle w:val="InternetLink"/>
            <w:lang w:val="ru-RU"/>
          </w:rPr>
          <w:t>_</w:t>
        </w:r>
        <w:r>
          <w:rPr>
            <w:rStyle w:val="InternetLink"/>
          </w:rPr>
          <w:t>bk</w:t>
        </w:r>
      </w:hyperlink>
      <w:r w:rsidRPr="00373F89">
        <w:rPr>
          <w:lang w:val="ru-RU"/>
        </w:rPr>
        <w:t>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(комната 111) на бумажном носителе и в э</w:t>
      </w:r>
      <w:r w:rsidRPr="00373F89">
        <w:rPr>
          <w:lang w:val="ru-RU"/>
        </w:rPr>
        <w:t>лектронном виде на внешнем носителе электронной информации (компакт-диск (</w:t>
      </w:r>
      <w:r>
        <w:t>CD</w:t>
      </w:r>
      <w:r w:rsidRPr="00373F89">
        <w:rPr>
          <w:lang w:val="ru-RU"/>
        </w:rPr>
        <w:t xml:space="preserve">, </w:t>
      </w:r>
      <w:r>
        <w:t>DVD</w:t>
      </w:r>
      <w:r w:rsidRPr="00373F89">
        <w:rPr>
          <w:lang w:val="ru-RU"/>
        </w:rPr>
        <w:t xml:space="preserve">), флэш-накопитель </w:t>
      </w:r>
      <w:r>
        <w:t>USB</w:t>
      </w:r>
      <w:r w:rsidRPr="00373F89">
        <w:rPr>
          <w:lang w:val="ru-RU"/>
        </w:rPr>
        <w:t xml:space="preserve"> или внешний жесткий диск) (файл должен быть сохранен в формате .</w:t>
      </w:r>
      <w:r>
        <w:t>XSB</w:t>
      </w:r>
      <w:r w:rsidRPr="00373F89">
        <w:rPr>
          <w:lang w:val="ru-RU"/>
        </w:rPr>
        <w:t>).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lastRenderedPageBreak/>
        <w:t>Кроме того, обращаем внимание, что Методические рекомендации по проведению анализа</w:t>
      </w:r>
      <w:r w:rsidRPr="00373F89">
        <w:rPr>
          <w:lang w:val="ru-RU"/>
        </w:rPr>
        <w:t xml:space="preserve"> сведений о доходах, расходах, об имуществе и обязательствах имущественного характера размещены на официальном сайте Министерства по адресу: </w:t>
      </w:r>
      <w:hyperlink r:id="rId8">
        <w:r>
          <w:rPr>
            <w:rStyle w:val="InternetLink"/>
          </w:rPr>
          <w:t>https</w:t>
        </w:r>
        <w:r w:rsidRPr="00373F89">
          <w:rPr>
            <w:rStyle w:val="InternetLink"/>
            <w:lang w:val="ru-RU"/>
          </w:rPr>
          <w:t>://</w:t>
        </w:r>
        <w:r>
          <w:rPr>
            <w:rStyle w:val="InternetLink"/>
          </w:rPr>
          <w:t>rosmintrud</w:t>
        </w:r>
        <w:r w:rsidRPr="00373F89">
          <w:rPr>
            <w:rStyle w:val="InternetLink"/>
            <w:lang w:val="ru-RU"/>
          </w:rPr>
          <w:t>.</w:t>
        </w:r>
        <w:r>
          <w:rPr>
            <w:rStyle w:val="InternetLink"/>
          </w:rPr>
          <w:t>ru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ministry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programms</w:t>
        </w:r>
        <w:r w:rsidRPr="00373F89">
          <w:rPr>
            <w:rStyle w:val="InternetLink"/>
            <w:lang w:val="ru-RU"/>
          </w:rPr>
          <w:t>/</w:t>
        </w:r>
        <w:r>
          <w:rPr>
            <w:rStyle w:val="InternetLink"/>
          </w:rPr>
          <w:t>anticorr</w:t>
        </w:r>
        <w:r>
          <w:rPr>
            <w:rStyle w:val="InternetLink"/>
          </w:rPr>
          <w:t>uption</w:t>
        </w:r>
        <w:r w:rsidRPr="00373F89">
          <w:rPr>
            <w:rStyle w:val="InternetLink"/>
            <w:lang w:val="ru-RU"/>
          </w:rPr>
          <w:t>/9/12</w:t>
        </w:r>
      </w:hyperlink>
      <w:r w:rsidRPr="00373F89">
        <w:rPr>
          <w:lang w:val="ru-RU"/>
        </w:rPr>
        <w:t>.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Приложение: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1)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</w:t>
      </w:r>
      <w:r w:rsidRPr="00373F89">
        <w:rPr>
          <w:lang w:val="ru-RU"/>
        </w:rPr>
        <w:t xml:space="preserve"> 2019 года (за отчетный 2018 год) - брошюра в 1 экз.;</w:t>
      </w:r>
    </w:p>
    <w:p w:rsidR="00BF2F52" w:rsidRPr="00373F89" w:rsidRDefault="00373F89">
      <w:pPr>
        <w:pStyle w:val="a0"/>
        <w:rPr>
          <w:lang w:val="ru-RU"/>
        </w:rPr>
      </w:pPr>
      <w:r w:rsidRPr="00373F89">
        <w:rPr>
          <w:lang w:val="ru-RU"/>
        </w:rPr>
        <w:t>2) новеллы в Методических рекомендациях за отчетный 2018 год на 1 л. в 1 экз.</w:t>
      </w:r>
    </w:p>
    <w:p w:rsidR="00BF2F52" w:rsidRDefault="00373F89">
      <w:pPr>
        <w:pStyle w:val="a0"/>
      </w:pPr>
      <w:r>
        <w:rPr>
          <w:rStyle w:val="StrongEmphasis"/>
        </w:rPr>
        <w:t>А.А. Черкасов</w:t>
      </w:r>
    </w:p>
    <w:sectPr w:rsidR="00BF2F5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0A7"/>
    <w:multiLevelType w:val="multilevel"/>
    <w:tmpl w:val="72DE1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1E0C73"/>
    <w:multiLevelType w:val="multilevel"/>
    <w:tmpl w:val="B30692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2"/>
    <w:rsid w:val="00373F89"/>
    <w:rsid w:val="00B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0A3D-7E16-4AFD-B561-04F6969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inistry\programms\anticorruption\9\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page/index/spravki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fl/interest/inf_baccount/" TargetMode="External"/><Relationship Id="rId5" Type="http://schemas.openxmlformats.org/officeDocument/2006/relationships/hyperlink" Target="file:///C:\ministry\anticorruption\Methods\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dc:description/>
  <cp:lastModifiedBy>Тарунина Юлия Алексеевна</cp:lastModifiedBy>
  <cp:revision>2</cp:revision>
  <dcterms:created xsi:type="dcterms:W3CDTF">2019-01-28T02:48:00Z</dcterms:created>
  <dcterms:modified xsi:type="dcterms:W3CDTF">2019-01-28T02:48:00Z</dcterms:modified>
  <dc:language>en-US</dc:language>
</cp:coreProperties>
</file>